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A6045D" w14:textId="2F8F8717" w:rsidR="007C45A5" w:rsidRDefault="002E37B8" w:rsidP="00910389">
      <w:pPr>
        <w:jc w:val="both"/>
      </w:pPr>
      <w:r>
        <w:rPr>
          <w:noProof/>
        </w:rPr>
        <w:drawing>
          <wp:anchor distT="0" distB="0" distL="114300" distR="114300" simplePos="0" relativeHeight="251659264" behindDoc="0" locked="0" layoutInCell="1" allowOverlap="1" wp14:anchorId="303E4523" wp14:editId="2B8D5D6E">
            <wp:simplePos x="0" y="0"/>
            <wp:positionH relativeFrom="margin">
              <wp:posOffset>1781175</wp:posOffset>
            </wp:positionH>
            <wp:positionV relativeFrom="paragraph">
              <wp:posOffset>0</wp:posOffset>
            </wp:positionV>
            <wp:extent cx="2015490" cy="1275715"/>
            <wp:effectExtent l="0" t="0" r="0" b="0"/>
            <wp:wrapSquare wrapText="bothSides"/>
            <wp:docPr id="23" name="Picture 23"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1">
                      <a:extLst>
                        <a:ext uri="{28A0092B-C50C-407E-A947-70E740481C1C}">
                          <a14:useLocalDpi xmlns:a14="http://schemas.microsoft.com/office/drawing/2010/main" val="0"/>
                        </a:ext>
                      </a:extLst>
                    </a:blip>
                    <a:stretch>
                      <a:fillRect/>
                    </a:stretch>
                  </pic:blipFill>
                  <pic:spPr>
                    <a:xfrm>
                      <a:off x="0" y="0"/>
                      <a:ext cx="2015490" cy="1275715"/>
                    </a:xfrm>
                    <a:prstGeom prst="rect">
                      <a:avLst/>
                    </a:prstGeom>
                  </pic:spPr>
                </pic:pic>
              </a:graphicData>
            </a:graphic>
          </wp:anchor>
        </w:drawing>
      </w:r>
    </w:p>
    <w:p w14:paraId="7B245F23" w14:textId="77777777" w:rsidR="00B275DB" w:rsidRDefault="00B275DB" w:rsidP="00910389">
      <w:pPr>
        <w:jc w:val="both"/>
      </w:pPr>
    </w:p>
    <w:p w14:paraId="23D227DE" w14:textId="77777777" w:rsidR="002E37B8" w:rsidRDefault="002E37B8" w:rsidP="00910389">
      <w:pPr>
        <w:jc w:val="both"/>
      </w:pPr>
    </w:p>
    <w:p w14:paraId="2E436A15" w14:textId="77777777" w:rsidR="002E37B8" w:rsidRDefault="002E37B8" w:rsidP="00910389">
      <w:pPr>
        <w:jc w:val="both"/>
      </w:pPr>
    </w:p>
    <w:p w14:paraId="7B1BAB3E" w14:textId="77777777" w:rsidR="002E37B8" w:rsidRDefault="002E37B8" w:rsidP="00910389">
      <w:pPr>
        <w:jc w:val="both"/>
      </w:pPr>
    </w:p>
    <w:p w14:paraId="68A97F2F" w14:textId="77777777" w:rsidR="002E37B8" w:rsidRDefault="002E37B8" w:rsidP="00910389">
      <w:pPr>
        <w:jc w:val="both"/>
      </w:pPr>
    </w:p>
    <w:p w14:paraId="76C5E5EB" w14:textId="77777777" w:rsidR="002E37B8" w:rsidRDefault="002E37B8" w:rsidP="00910389">
      <w:pPr>
        <w:jc w:val="both"/>
      </w:pPr>
    </w:p>
    <w:tbl>
      <w:tblPr>
        <w:tblW w:w="9351"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85"/>
        <w:gridCol w:w="6266"/>
      </w:tblGrid>
      <w:tr w:rsidR="002E37B8" w:rsidRPr="002E37B8" w14:paraId="159F0C29" w14:textId="77777777" w:rsidTr="00574E07">
        <w:trPr>
          <w:trHeight w:val="319"/>
        </w:trPr>
        <w:tc>
          <w:tcPr>
            <w:tcW w:w="3085" w:type="dxa"/>
            <w:vAlign w:val="center"/>
          </w:tcPr>
          <w:p w14:paraId="673EE28B" w14:textId="77777777" w:rsidR="002E37B8" w:rsidRPr="002E37B8" w:rsidRDefault="002E37B8" w:rsidP="002E37B8">
            <w:pPr>
              <w:jc w:val="both"/>
              <w:rPr>
                <w:b/>
                <w:bCs/>
                <w:i/>
                <w:iCs/>
                <w:lang w:val="en-GB"/>
              </w:rPr>
            </w:pPr>
            <w:bookmarkStart w:id="0" w:name="_Hlk166855099"/>
            <w:r w:rsidRPr="002E37B8">
              <w:rPr>
                <w:b/>
                <w:bCs/>
                <w:i/>
                <w:iCs/>
                <w:lang w:val="en-GB"/>
              </w:rPr>
              <w:t>TENDER NO</w:t>
            </w:r>
          </w:p>
        </w:tc>
        <w:tc>
          <w:tcPr>
            <w:tcW w:w="6266" w:type="dxa"/>
            <w:vAlign w:val="center"/>
          </w:tcPr>
          <w:p w14:paraId="7285E495" w14:textId="2531E020" w:rsidR="002E37B8" w:rsidRPr="002E37B8" w:rsidRDefault="002E37B8" w:rsidP="002E37B8">
            <w:pPr>
              <w:jc w:val="both"/>
              <w:rPr>
                <w:b/>
                <w:bCs/>
                <w:iCs/>
                <w:lang w:val="en-GB"/>
              </w:rPr>
            </w:pPr>
            <w:r w:rsidRPr="002E37B8">
              <w:rPr>
                <w:b/>
                <w:bCs/>
                <w:iCs/>
                <w:lang w:val="en-GB"/>
              </w:rPr>
              <w:t>TIA00</w:t>
            </w:r>
            <w:r>
              <w:rPr>
                <w:b/>
                <w:bCs/>
                <w:iCs/>
                <w:lang w:val="en-GB"/>
              </w:rPr>
              <w:t>2</w:t>
            </w:r>
            <w:r w:rsidRPr="002E37B8">
              <w:rPr>
                <w:b/>
                <w:bCs/>
                <w:iCs/>
                <w:lang w:val="en-GB"/>
              </w:rPr>
              <w:t>/2024</w:t>
            </w:r>
          </w:p>
        </w:tc>
      </w:tr>
      <w:tr w:rsidR="002E37B8" w:rsidRPr="002E37B8" w14:paraId="6A0B0AE9" w14:textId="77777777" w:rsidTr="00574E07">
        <w:trPr>
          <w:trHeight w:val="851"/>
        </w:trPr>
        <w:tc>
          <w:tcPr>
            <w:tcW w:w="3085" w:type="dxa"/>
            <w:vAlign w:val="center"/>
          </w:tcPr>
          <w:p w14:paraId="11A24741" w14:textId="77777777" w:rsidR="002E37B8" w:rsidRPr="002E37B8" w:rsidRDefault="002E37B8" w:rsidP="002E37B8">
            <w:pPr>
              <w:jc w:val="both"/>
              <w:rPr>
                <w:lang w:val="en-GB"/>
              </w:rPr>
            </w:pPr>
            <w:r w:rsidRPr="002E37B8">
              <w:rPr>
                <w:lang w:val="en-GB"/>
              </w:rPr>
              <w:t>DESCRIPTION:</w:t>
            </w:r>
          </w:p>
        </w:tc>
        <w:tc>
          <w:tcPr>
            <w:tcW w:w="6266" w:type="dxa"/>
            <w:vAlign w:val="center"/>
          </w:tcPr>
          <w:p w14:paraId="19945199" w14:textId="1E036CE6" w:rsidR="002E37B8" w:rsidRPr="002E37B8" w:rsidRDefault="00AF22FA" w:rsidP="00AF22FA">
            <w:pPr>
              <w:rPr>
                <w:b/>
                <w:bCs/>
                <w:lang w:val="en-GB"/>
              </w:rPr>
            </w:pPr>
            <w:r w:rsidRPr="00AF22FA">
              <w:rPr>
                <w:rFonts w:cs="Arial"/>
                <w:b/>
                <w:bCs/>
                <w:lang w:val="en-US"/>
              </w:rPr>
              <w:t>TIA Outcomes and Impact Evaluation 2024</w:t>
            </w:r>
          </w:p>
        </w:tc>
      </w:tr>
      <w:tr w:rsidR="002E37B8" w:rsidRPr="002E37B8" w14:paraId="4B381160" w14:textId="77777777" w:rsidTr="00574E07">
        <w:trPr>
          <w:trHeight w:val="430"/>
        </w:trPr>
        <w:tc>
          <w:tcPr>
            <w:tcW w:w="3085" w:type="dxa"/>
            <w:vAlign w:val="center"/>
          </w:tcPr>
          <w:p w14:paraId="44AE6C8E" w14:textId="77777777" w:rsidR="002E37B8" w:rsidRPr="002E37B8" w:rsidRDefault="002E37B8" w:rsidP="002E37B8">
            <w:pPr>
              <w:jc w:val="both"/>
              <w:rPr>
                <w:lang w:val="en-GB"/>
              </w:rPr>
            </w:pPr>
            <w:r w:rsidRPr="002E37B8">
              <w:rPr>
                <w:lang w:val="en-GB"/>
              </w:rPr>
              <w:t>ADVERT DATE</w:t>
            </w:r>
          </w:p>
        </w:tc>
        <w:tc>
          <w:tcPr>
            <w:tcW w:w="6266" w:type="dxa"/>
            <w:vAlign w:val="center"/>
          </w:tcPr>
          <w:p w14:paraId="72874A3E" w14:textId="77777777" w:rsidR="002E37B8" w:rsidRPr="002E37B8" w:rsidRDefault="002E37B8" w:rsidP="002E37B8">
            <w:pPr>
              <w:jc w:val="both"/>
              <w:rPr>
                <w:b/>
                <w:bCs/>
                <w:lang w:val="en-GB"/>
              </w:rPr>
            </w:pPr>
            <w:r w:rsidRPr="002E37B8">
              <w:rPr>
                <w:b/>
                <w:bCs/>
                <w:lang w:val="en-GB"/>
              </w:rPr>
              <w:t>24 May 2024</w:t>
            </w:r>
          </w:p>
        </w:tc>
      </w:tr>
      <w:tr w:rsidR="002E37B8" w:rsidRPr="002E37B8" w14:paraId="35163F17" w14:textId="77777777" w:rsidTr="00574E07">
        <w:trPr>
          <w:trHeight w:val="2351"/>
        </w:trPr>
        <w:tc>
          <w:tcPr>
            <w:tcW w:w="3085" w:type="dxa"/>
            <w:shd w:val="clear" w:color="auto" w:fill="FFFFFF" w:themeFill="background1"/>
            <w:vAlign w:val="center"/>
          </w:tcPr>
          <w:p w14:paraId="40FF7C99" w14:textId="77777777" w:rsidR="002E37B8" w:rsidRPr="002E37B8" w:rsidRDefault="002E37B8" w:rsidP="002E37B8">
            <w:pPr>
              <w:jc w:val="both"/>
              <w:rPr>
                <w:lang w:val="en-GB"/>
              </w:rPr>
            </w:pPr>
            <w:r w:rsidRPr="002E37B8">
              <w:rPr>
                <w:lang w:val="en-GB"/>
              </w:rPr>
              <w:t>MANDATORY BRIEFING SESSION</w:t>
            </w:r>
          </w:p>
        </w:tc>
        <w:tc>
          <w:tcPr>
            <w:tcW w:w="6266" w:type="dxa"/>
            <w:shd w:val="clear" w:color="auto" w:fill="auto"/>
            <w:vAlign w:val="center"/>
          </w:tcPr>
          <w:p w14:paraId="245BC290" w14:textId="7244267F" w:rsidR="002E37B8" w:rsidRPr="002E37B8" w:rsidRDefault="002E37B8" w:rsidP="002E37B8">
            <w:pPr>
              <w:jc w:val="both"/>
              <w:rPr>
                <w:b/>
                <w:bCs/>
                <w:lang w:val="en-GB"/>
              </w:rPr>
            </w:pPr>
            <w:r w:rsidRPr="00E6235F">
              <w:rPr>
                <w:lang w:val="en-GB"/>
              </w:rPr>
              <w:t xml:space="preserve">Date: </w:t>
            </w:r>
            <w:r w:rsidRPr="00E6235F">
              <w:rPr>
                <w:b/>
                <w:bCs/>
                <w:lang w:val="en-GB"/>
              </w:rPr>
              <w:t xml:space="preserve"> </w:t>
            </w:r>
            <w:r w:rsidR="00CE4EF7" w:rsidRPr="00E6235F">
              <w:rPr>
                <w:b/>
                <w:bCs/>
                <w:lang w:val="en-GB"/>
              </w:rPr>
              <w:t xml:space="preserve">03 </w:t>
            </w:r>
            <w:r w:rsidRPr="00E6235F">
              <w:rPr>
                <w:b/>
                <w:bCs/>
                <w:lang w:val="en-GB"/>
              </w:rPr>
              <w:t>June 2024</w:t>
            </w:r>
          </w:p>
          <w:p w14:paraId="6F43E501" w14:textId="2F9B0929" w:rsidR="002E37B8" w:rsidRPr="002E37B8" w:rsidRDefault="002E37B8" w:rsidP="002E37B8">
            <w:pPr>
              <w:jc w:val="both"/>
              <w:rPr>
                <w:lang w:val="en-GB"/>
              </w:rPr>
            </w:pPr>
            <w:r w:rsidRPr="002E37B8">
              <w:rPr>
                <w:lang w:val="en-GB"/>
              </w:rPr>
              <w:t xml:space="preserve">Time: </w:t>
            </w:r>
            <w:r w:rsidRPr="002E37B8">
              <w:rPr>
                <w:b/>
                <w:bCs/>
                <w:lang w:val="en-GB"/>
              </w:rPr>
              <w:t>1</w:t>
            </w:r>
            <w:r w:rsidR="00CE4EF7">
              <w:rPr>
                <w:b/>
                <w:bCs/>
                <w:lang w:val="en-GB"/>
              </w:rPr>
              <w:t>4</w:t>
            </w:r>
            <w:r w:rsidRPr="002E37B8">
              <w:rPr>
                <w:b/>
                <w:bCs/>
                <w:lang w:val="en-GB"/>
              </w:rPr>
              <w:t xml:space="preserve">:00 </w:t>
            </w:r>
          </w:p>
          <w:p w14:paraId="1AB53746" w14:textId="4E9680AB" w:rsidR="002E37B8" w:rsidRPr="002E37B8" w:rsidRDefault="002E37B8" w:rsidP="002E37B8">
            <w:pPr>
              <w:jc w:val="both"/>
              <w:rPr>
                <w:lang w:val="en-GB"/>
              </w:rPr>
            </w:pPr>
            <w:r w:rsidRPr="002E37B8">
              <w:rPr>
                <w:lang w:val="en-GB"/>
              </w:rPr>
              <w:t xml:space="preserve">(Applicants to e-mail </w:t>
            </w:r>
            <w:hyperlink r:id="rId12" w:history="1">
              <w:r w:rsidR="009D3808" w:rsidRPr="009D4E73">
                <w:rPr>
                  <w:rStyle w:val="Hyperlink"/>
                  <w:b/>
                  <w:bCs/>
                </w:rPr>
                <w:t>mapule.msiza</w:t>
              </w:r>
              <w:r w:rsidR="009D3808" w:rsidRPr="009D4E73">
                <w:rPr>
                  <w:rStyle w:val="Hyperlink"/>
                  <w:b/>
                  <w:bCs/>
                  <w:lang w:val="en-GB"/>
                </w:rPr>
                <w:t>@tia.org.za</w:t>
              </w:r>
            </w:hyperlink>
            <w:r w:rsidRPr="002E37B8">
              <w:rPr>
                <w:lang w:val="en-GB"/>
              </w:rPr>
              <w:t xml:space="preserve">  </w:t>
            </w:r>
            <w:r w:rsidRPr="002E37B8">
              <w:rPr>
                <w:b/>
                <w:bCs/>
                <w:u w:val="single"/>
                <w:lang w:val="en-GB"/>
              </w:rPr>
              <w:t>(not for tender submissions)</w:t>
            </w:r>
            <w:r w:rsidRPr="002E37B8">
              <w:rPr>
                <w:lang w:val="en-GB"/>
              </w:rPr>
              <w:t xml:space="preserve"> - </w:t>
            </w:r>
            <w:r w:rsidRPr="002E37B8">
              <w:rPr>
                <w:b/>
                <w:bCs/>
                <w:lang w:val="en-GB"/>
              </w:rPr>
              <w:t>please write TIA00</w:t>
            </w:r>
            <w:r w:rsidR="00AF22FA">
              <w:rPr>
                <w:b/>
                <w:bCs/>
                <w:lang w:val="en-GB"/>
              </w:rPr>
              <w:t>2</w:t>
            </w:r>
            <w:r w:rsidRPr="002E37B8">
              <w:rPr>
                <w:b/>
                <w:bCs/>
                <w:lang w:val="en-GB"/>
              </w:rPr>
              <w:t>/202</w:t>
            </w:r>
            <w:r w:rsidR="00AF22FA">
              <w:rPr>
                <w:b/>
                <w:bCs/>
                <w:lang w:val="en-GB"/>
              </w:rPr>
              <w:t>4</w:t>
            </w:r>
            <w:r w:rsidRPr="002E37B8">
              <w:rPr>
                <w:lang w:val="en-GB"/>
              </w:rPr>
              <w:t xml:space="preserve"> BRIEFING SESSION LINK on the subject line to request for the link). This will be via </w:t>
            </w:r>
            <w:r w:rsidRPr="002E37B8">
              <w:rPr>
                <w:b/>
                <w:bCs/>
                <w:u w:val="single"/>
                <w:lang w:val="en-GB"/>
              </w:rPr>
              <w:t>Microsoft Teams</w:t>
            </w:r>
          </w:p>
        </w:tc>
      </w:tr>
      <w:tr w:rsidR="004462DE" w:rsidRPr="002E37B8" w14:paraId="788D2135" w14:textId="77777777" w:rsidTr="00574E07">
        <w:trPr>
          <w:trHeight w:val="851"/>
        </w:trPr>
        <w:tc>
          <w:tcPr>
            <w:tcW w:w="3085" w:type="dxa"/>
            <w:tcBorders>
              <w:top w:val="single" w:sz="4" w:space="0" w:color="auto"/>
              <w:left w:val="single" w:sz="4" w:space="0" w:color="auto"/>
              <w:bottom w:val="single" w:sz="4" w:space="0" w:color="auto"/>
              <w:right w:val="single" w:sz="4" w:space="0" w:color="auto"/>
            </w:tcBorders>
            <w:vAlign w:val="center"/>
          </w:tcPr>
          <w:p w14:paraId="7BD66442" w14:textId="21250CF6" w:rsidR="004462DE" w:rsidRPr="002E37B8" w:rsidRDefault="004462DE" w:rsidP="004462DE">
            <w:pPr>
              <w:jc w:val="both"/>
              <w:rPr>
                <w:lang w:val="en-GB"/>
              </w:rPr>
            </w:pPr>
            <w:bookmarkStart w:id="1" w:name="_Hlk167173146"/>
            <w:bookmarkEnd w:id="0"/>
            <w:r>
              <w:rPr>
                <w:lang w:val="en-GB"/>
              </w:rPr>
              <w:t>CORE DOCUMENTS</w:t>
            </w:r>
          </w:p>
        </w:tc>
        <w:tc>
          <w:tcPr>
            <w:tcW w:w="6266" w:type="dxa"/>
            <w:tcBorders>
              <w:top w:val="single" w:sz="4" w:space="0" w:color="auto"/>
              <w:left w:val="single" w:sz="4" w:space="0" w:color="auto"/>
              <w:bottom w:val="single" w:sz="4" w:space="0" w:color="auto"/>
              <w:right w:val="single" w:sz="4" w:space="0" w:color="auto"/>
            </w:tcBorders>
            <w:vAlign w:val="center"/>
          </w:tcPr>
          <w:p w14:paraId="6AD13FE5" w14:textId="38D6B018" w:rsidR="004462DE" w:rsidRDefault="004462DE" w:rsidP="004462DE">
            <w:pPr>
              <w:jc w:val="both"/>
              <w:rPr>
                <w:lang w:val="en-GB"/>
              </w:rPr>
            </w:pPr>
            <w:r>
              <w:rPr>
                <w:lang w:val="en-GB"/>
              </w:rPr>
              <w:t xml:space="preserve">Please return the </w:t>
            </w:r>
            <w:r w:rsidRPr="006674F1">
              <w:rPr>
                <w:b/>
                <w:bCs/>
                <w:lang w:val="en-GB"/>
              </w:rPr>
              <w:t>signed NDA</w:t>
            </w:r>
            <w:r>
              <w:rPr>
                <w:lang w:val="en-GB"/>
              </w:rPr>
              <w:t xml:space="preserve"> to </w:t>
            </w:r>
            <w:hyperlink r:id="rId13" w:history="1">
              <w:r w:rsidRPr="005D7895">
                <w:rPr>
                  <w:rStyle w:val="Hyperlink"/>
                </w:rPr>
                <w:t>mapule.msiza</w:t>
              </w:r>
              <w:r w:rsidRPr="005D7895">
                <w:rPr>
                  <w:rStyle w:val="Hyperlink"/>
                  <w:lang w:val="en-GB"/>
                </w:rPr>
                <w:t>@tia.org.za</w:t>
              </w:r>
            </w:hyperlink>
            <w:r>
              <w:rPr>
                <w:lang w:val="en-GB"/>
              </w:rPr>
              <w:t xml:space="preserve"> and she will send you a secure link to access the documents</w:t>
            </w:r>
          </w:p>
        </w:tc>
      </w:tr>
      <w:bookmarkEnd w:id="1"/>
      <w:tr w:rsidR="004462DE" w:rsidRPr="002E37B8" w14:paraId="34EFDD91" w14:textId="77777777" w:rsidTr="00574E07">
        <w:trPr>
          <w:trHeight w:val="851"/>
        </w:trPr>
        <w:tc>
          <w:tcPr>
            <w:tcW w:w="3085" w:type="dxa"/>
            <w:tcBorders>
              <w:top w:val="single" w:sz="4" w:space="0" w:color="auto"/>
              <w:left w:val="single" w:sz="4" w:space="0" w:color="auto"/>
              <w:bottom w:val="single" w:sz="4" w:space="0" w:color="auto"/>
              <w:right w:val="single" w:sz="4" w:space="0" w:color="auto"/>
            </w:tcBorders>
            <w:vAlign w:val="center"/>
          </w:tcPr>
          <w:p w14:paraId="317F13D9" w14:textId="77777777" w:rsidR="004462DE" w:rsidRPr="002E37B8" w:rsidRDefault="004462DE" w:rsidP="004462DE">
            <w:pPr>
              <w:jc w:val="both"/>
              <w:rPr>
                <w:lang w:val="en-GB"/>
              </w:rPr>
            </w:pPr>
            <w:r w:rsidRPr="002E37B8">
              <w:rPr>
                <w:lang w:val="en-GB"/>
              </w:rPr>
              <w:t xml:space="preserve">CLOSING TIME AND DATE </w:t>
            </w:r>
          </w:p>
        </w:tc>
        <w:tc>
          <w:tcPr>
            <w:tcW w:w="6266" w:type="dxa"/>
            <w:tcBorders>
              <w:top w:val="single" w:sz="4" w:space="0" w:color="auto"/>
              <w:left w:val="single" w:sz="4" w:space="0" w:color="auto"/>
              <w:bottom w:val="single" w:sz="4" w:space="0" w:color="auto"/>
              <w:right w:val="single" w:sz="4" w:space="0" w:color="auto"/>
            </w:tcBorders>
            <w:vAlign w:val="center"/>
          </w:tcPr>
          <w:p w14:paraId="73293209" w14:textId="198C67FF" w:rsidR="004462DE" w:rsidRPr="002E37B8" w:rsidRDefault="004462DE" w:rsidP="004462DE">
            <w:pPr>
              <w:jc w:val="both"/>
              <w:rPr>
                <w:lang w:val="en-GB"/>
              </w:rPr>
            </w:pPr>
            <w:bookmarkStart w:id="2" w:name="_Hlk166856591"/>
            <w:r>
              <w:rPr>
                <w:lang w:val="en-GB"/>
              </w:rPr>
              <w:t>20</w:t>
            </w:r>
            <w:r w:rsidRPr="002E37B8">
              <w:rPr>
                <w:lang w:val="en-GB"/>
              </w:rPr>
              <w:t xml:space="preserve"> June 2024 AT 11:00</w:t>
            </w:r>
          </w:p>
          <w:bookmarkEnd w:id="2"/>
          <w:p w14:paraId="0E718B0B" w14:textId="77777777" w:rsidR="004462DE" w:rsidRPr="002E37B8" w:rsidRDefault="004462DE" w:rsidP="004462DE">
            <w:pPr>
              <w:jc w:val="both"/>
              <w:rPr>
                <w:lang w:val="en-GB"/>
              </w:rPr>
            </w:pPr>
            <w:r w:rsidRPr="002E37B8">
              <w:rPr>
                <w:lang w:val="en-GB"/>
              </w:rPr>
              <w:t>No late proposals will be accepted</w:t>
            </w:r>
          </w:p>
        </w:tc>
      </w:tr>
      <w:tr w:rsidR="004462DE" w:rsidRPr="002E37B8" w14:paraId="070E688E" w14:textId="77777777" w:rsidTr="00574E07">
        <w:trPr>
          <w:trHeight w:val="851"/>
        </w:trPr>
        <w:tc>
          <w:tcPr>
            <w:tcW w:w="3085" w:type="dxa"/>
            <w:vAlign w:val="center"/>
          </w:tcPr>
          <w:p w14:paraId="7113E2D5" w14:textId="77777777" w:rsidR="004462DE" w:rsidRPr="002E37B8" w:rsidRDefault="004462DE" w:rsidP="004462DE">
            <w:pPr>
              <w:jc w:val="both"/>
              <w:rPr>
                <w:lang w:val="en-GB"/>
              </w:rPr>
            </w:pPr>
            <w:r w:rsidRPr="002E37B8">
              <w:rPr>
                <w:lang w:val="en-GB"/>
              </w:rPr>
              <w:t xml:space="preserve">DELIVERY DETAILS: </w:t>
            </w:r>
          </w:p>
        </w:tc>
        <w:tc>
          <w:tcPr>
            <w:tcW w:w="6266" w:type="dxa"/>
            <w:vAlign w:val="center"/>
          </w:tcPr>
          <w:p w14:paraId="22F1F972" w14:textId="77777777" w:rsidR="004462DE" w:rsidRPr="002E37B8" w:rsidRDefault="004462DE" w:rsidP="004462DE">
            <w:pPr>
              <w:jc w:val="both"/>
              <w:rPr>
                <w:lang w:val="en-GB"/>
              </w:rPr>
            </w:pPr>
            <w:r w:rsidRPr="002E37B8">
              <w:rPr>
                <w:b/>
                <w:bCs/>
                <w:u w:val="single"/>
                <w:lang w:val="en-GB"/>
              </w:rPr>
              <w:t>Electronic submissions</w:t>
            </w:r>
            <w:r w:rsidRPr="002E37B8">
              <w:rPr>
                <w:lang w:val="en-GB"/>
              </w:rPr>
              <w:t xml:space="preserve">: </w:t>
            </w:r>
            <w:bookmarkStart w:id="3" w:name="_Hlk66125589"/>
            <w:r w:rsidRPr="002E37B8">
              <w:fldChar w:fldCharType="begin"/>
            </w:r>
            <w:r w:rsidRPr="002E37B8">
              <w:instrText>HYPERLINK "mailto:Tenders@tia.org.za"</w:instrText>
            </w:r>
            <w:r w:rsidRPr="002E37B8">
              <w:fldChar w:fldCharType="separate"/>
            </w:r>
            <w:r w:rsidRPr="002E37B8">
              <w:rPr>
                <w:rStyle w:val="Hyperlink"/>
                <w:b/>
                <w:bCs/>
                <w:i/>
                <w:iCs/>
                <w:lang w:val="en-GB"/>
              </w:rPr>
              <w:t>Tenders@tia.org.za</w:t>
            </w:r>
            <w:r w:rsidRPr="002E37B8">
              <w:fldChar w:fldCharType="end"/>
            </w:r>
            <w:r w:rsidRPr="002E37B8">
              <w:rPr>
                <w:lang w:val="en-GB"/>
              </w:rPr>
              <w:t xml:space="preserve"> </w:t>
            </w:r>
            <w:bookmarkEnd w:id="3"/>
          </w:p>
          <w:p w14:paraId="37FB4BD4" w14:textId="020439A0" w:rsidR="004462DE" w:rsidRPr="002E37B8" w:rsidRDefault="004462DE" w:rsidP="004462DE">
            <w:pPr>
              <w:jc w:val="both"/>
              <w:rPr>
                <w:i/>
                <w:u w:val="single"/>
                <w:lang w:val="en-GB"/>
              </w:rPr>
            </w:pPr>
            <w:r w:rsidRPr="002E37B8">
              <w:rPr>
                <w:i/>
                <w:u w:val="single"/>
                <w:lang w:val="en-GB"/>
              </w:rPr>
              <w:t>Please note that our servers will block any file greater than 200MB. If your file is greater than 200MB, please divide your submission into parts that are equal or less than 200MB and state on the subject ‘Part 1, Part2 or Part 3’.</w:t>
            </w:r>
          </w:p>
          <w:p w14:paraId="3E98CD72" w14:textId="7E986378" w:rsidR="004462DE" w:rsidRPr="002E37B8" w:rsidRDefault="004462DE" w:rsidP="004462DE">
            <w:pPr>
              <w:jc w:val="both"/>
              <w:rPr>
                <w:lang w:val="en-GB"/>
              </w:rPr>
            </w:pPr>
            <w:r w:rsidRPr="002E37B8">
              <w:rPr>
                <w:u w:val="single"/>
                <w:lang w:val="en-GB"/>
              </w:rPr>
              <w:t xml:space="preserve">E.G. </w:t>
            </w:r>
            <w:r w:rsidRPr="002E37B8">
              <w:rPr>
                <w:b/>
                <w:bCs/>
                <w:u w:val="single"/>
                <w:lang w:val="en-GB"/>
              </w:rPr>
              <w:t>TIA00</w:t>
            </w:r>
            <w:r>
              <w:rPr>
                <w:b/>
                <w:bCs/>
                <w:u w:val="single"/>
                <w:lang w:val="en-GB"/>
              </w:rPr>
              <w:t>2</w:t>
            </w:r>
            <w:r w:rsidRPr="002E37B8">
              <w:rPr>
                <w:b/>
                <w:bCs/>
                <w:u w:val="single"/>
                <w:lang w:val="en-GB"/>
              </w:rPr>
              <w:t>/2024 – PART 1 (on the subject line)</w:t>
            </w:r>
          </w:p>
        </w:tc>
      </w:tr>
      <w:tr w:rsidR="004462DE" w:rsidRPr="002E37B8" w14:paraId="41AC4DAE" w14:textId="77777777" w:rsidTr="00574E07">
        <w:trPr>
          <w:trHeight w:val="383"/>
        </w:trPr>
        <w:tc>
          <w:tcPr>
            <w:tcW w:w="3085" w:type="dxa"/>
            <w:tcBorders>
              <w:top w:val="single" w:sz="4" w:space="0" w:color="auto"/>
              <w:left w:val="single" w:sz="4" w:space="0" w:color="auto"/>
              <w:bottom w:val="single" w:sz="4" w:space="0" w:color="auto"/>
              <w:right w:val="single" w:sz="4" w:space="0" w:color="auto"/>
            </w:tcBorders>
            <w:vAlign w:val="center"/>
          </w:tcPr>
          <w:p w14:paraId="4ECDD6C4" w14:textId="77777777" w:rsidR="004462DE" w:rsidRPr="002E37B8" w:rsidRDefault="004462DE" w:rsidP="004462DE">
            <w:pPr>
              <w:jc w:val="both"/>
              <w:rPr>
                <w:lang w:val="en-GB"/>
              </w:rPr>
            </w:pPr>
            <w:r w:rsidRPr="002E37B8">
              <w:rPr>
                <w:lang w:val="en-GB"/>
              </w:rPr>
              <w:t>REQUIRED TENDER VALIDITY:</w:t>
            </w:r>
          </w:p>
        </w:tc>
        <w:tc>
          <w:tcPr>
            <w:tcW w:w="6266" w:type="dxa"/>
            <w:tcBorders>
              <w:top w:val="single" w:sz="4" w:space="0" w:color="auto"/>
              <w:left w:val="single" w:sz="4" w:space="0" w:color="auto"/>
              <w:bottom w:val="single" w:sz="4" w:space="0" w:color="auto"/>
              <w:right w:val="single" w:sz="4" w:space="0" w:color="auto"/>
            </w:tcBorders>
            <w:vAlign w:val="center"/>
          </w:tcPr>
          <w:p w14:paraId="49B50C79" w14:textId="77777777" w:rsidR="004462DE" w:rsidRPr="002E37B8" w:rsidRDefault="004462DE" w:rsidP="004462DE">
            <w:pPr>
              <w:jc w:val="both"/>
              <w:rPr>
                <w:lang w:val="en-GB"/>
              </w:rPr>
            </w:pPr>
            <w:r w:rsidRPr="002E37B8">
              <w:rPr>
                <w:lang w:val="en-GB"/>
              </w:rPr>
              <w:t>120 DAYS AFTER THE CLOSING DATE</w:t>
            </w:r>
          </w:p>
        </w:tc>
      </w:tr>
      <w:tr w:rsidR="004462DE" w:rsidRPr="002E37B8" w14:paraId="73080735" w14:textId="77777777" w:rsidTr="00574E07">
        <w:trPr>
          <w:trHeight w:val="851"/>
        </w:trPr>
        <w:tc>
          <w:tcPr>
            <w:tcW w:w="3085" w:type="dxa"/>
            <w:shd w:val="clear" w:color="auto" w:fill="auto"/>
            <w:vAlign w:val="center"/>
          </w:tcPr>
          <w:p w14:paraId="0A2CF03E" w14:textId="77777777" w:rsidR="004462DE" w:rsidRPr="002E37B8" w:rsidRDefault="004462DE" w:rsidP="004462DE">
            <w:pPr>
              <w:jc w:val="both"/>
              <w:rPr>
                <w:lang w:val="en-GB"/>
              </w:rPr>
            </w:pPr>
            <w:r w:rsidRPr="002E37B8">
              <w:rPr>
                <w:lang w:val="en-GB"/>
              </w:rPr>
              <w:t>DURATION OF CONTRACT</w:t>
            </w:r>
          </w:p>
        </w:tc>
        <w:tc>
          <w:tcPr>
            <w:tcW w:w="6266" w:type="dxa"/>
            <w:shd w:val="clear" w:color="auto" w:fill="auto"/>
            <w:vAlign w:val="center"/>
          </w:tcPr>
          <w:p w14:paraId="790940CE" w14:textId="77777777" w:rsidR="004462DE" w:rsidRPr="002E37B8" w:rsidRDefault="004462DE" w:rsidP="004462DE">
            <w:pPr>
              <w:jc w:val="both"/>
              <w:rPr>
                <w:lang w:val="en-GB"/>
              </w:rPr>
            </w:pPr>
            <w:r w:rsidRPr="002E37B8">
              <w:rPr>
                <w:lang w:val="en-GB"/>
              </w:rPr>
              <w:t>12 MONTHS</w:t>
            </w:r>
          </w:p>
        </w:tc>
      </w:tr>
    </w:tbl>
    <w:p w14:paraId="28021A8F" w14:textId="77777777" w:rsidR="002E37B8" w:rsidRDefault="002E37B8" w:rsidP="00910389">
      <w:pPr>
        <w:jc w:val="both"/>
        <w:sectPr w:rsidR="002E37B8" w:rsidSect="00D85D0F">
          <w:footerReference w:type="default" r:id="rId14"/>
          <w:pgSz w:w="11906" w:h="16838"/>
          <w:pgMar w:top="1440" w:right="1440" w:bottom="1440" w:left="1440" w:header="708" w:footer="708" w:gutter="0"/>
          <w:pgNumType w:start="1"/>
          <w:cols w:space="708"/>
          <w:titlePg/>
          <w:docGrid w:linePitch="360"/>
        </w:sectPr>
      </w:pPr>
    </w:p>
    <w:sdt>
      <w:sdtPr>
        <w:rPr>
          <w:rFonts w:ascii="Arial" w:eastAsiaTheme="minorHAnsi" w:hAnsi="Arial" w:cs="Arial"/>
          <w:b/>
          <w:color w:val="auto"/>
          <w:sz w:val="28"/>
          <w:szCs w:val="22"/>
          <w:lang w:val="en-ZA"/>
        </w:rPr>
        <w:id w:val="-1045065587"/>
        <w:docPartObj>
          <w:docPartGallery w:val="Table of Contents"/>
          <w:docPartUnique/>
        </w:docPartObj>
      </w:sdtPr>
      <w:sdtEndPr>
        <w:rPr>
          <w:rFonts w:cstheme="minorBidi"/>
          <w:bCs/>
          <w:noProof/>
          <w:sz w:val="22"/>
        </w:rPr>
      </w:sdtEndPr>
      <w:sdtContent>
        <w:p w14:paraId="0392AD88" w14:textId="640EAEDE" w:rsidR="00EC4EB5" w:rsidRPr="008829D0" w:rsidRDefault="00621A9C" w:rsidP="00910389">
          <w:pPr>
            <w:pStyle w:val="TOCHeading"/>
            <w:spacing w:after="240"/>
            <w:jc w:val="both"/>
            <w:rPr>
              <w:rFonts w:ascii="Arial" w:hAnsi="Arial" w:cs="Arial"/>
              <w:b/>
              <w:color w:val="auto"/>
              <w:sz w:val="24"/>
              <w:szCs w:val="24"/>
            </w:rPr>
          </w:pPr>
          <w:r w:rsidRPr="00621A9C">
            <w:rPr>
              <w:rFonts w:ascii="Arial" w:hAnsi="Arial" w:cs="Arial"/>
              <w:b/>
              <w:color w:val="auto"/>
              <w:sz w:val="24"/>
              <w:szCs w:val="24"/>
            </w:rPr>
            <w:t>CONTENTS</w:t>
          </w:r>
        </w:p>
        <w:p w14:paraId="30B33C92" w14:textId="63FF5FAE" w:rsidR="009B1F41" w:rsidRDefault="00EC4EB5">
          <w:pPr>
            <w:pStyle w:val="TOC3"/>
            <w:rPr>
              <w:rFonts w:asciiTheme="minorHAnsi" w:eastAsiaTheme="minorEastAsia" w:hAnsiTheme="minorHAnsi"/>
              <w:noProof/>
              <w:kern w:val="2"/>
              <w:lang w:eastAsia="en-ZA"/>
              <w14:ligatures w14:val="standardContextual"/>
            </w:rPr>
          </w:pPr>
          <w:r w:rsidRPr="001A695C">
            <w:rPr>
              <w:rFonts w:cs="Arial"/>
            </w:rPr>
            <w:fldChar w:fldCharType="begin"/>
          </w:r>
          <w:r w:rsidRPr="001A695C">
            <w:rPr>
              <w:rFonts w:cs="Arial"/>
            </w:rPr>
            <w:instrText xml:space="preserve"> TOC \o "1-3" \h \z \u </w:instrText>
          </w:r>
          <w:r w:rsidRPr="001A695C">
            <w:rPr>
              <w:rFonts w:cs="Arial"/>
            </w:rPr>
            <w:fldChar w:fldCharType="separate"/>
          </w:r>
          <w:hyperlink w:anchor="_Toc166748855" w:history="1">
            <w:r w:rsidR="009B1F41" w:rsidRPr="00F049E5">
              <w:rPr>
                <w:rStyle w:val="Hyperlink"/>
                <w:rFonts w:cs="Arial"/>
                <w:b/>
                <w:bCs/>
                <w:noProof/>
              </w:rPr>
              <w:t>1.</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Background</w:t>
            </w:r>
            <w:r w:rsidR="009B1F41">
              <w:rPr>
                <w:noProof/>
                <w:webHidden/>
              </w:rPr>
              <w:tab/>
            </w:r>
            <w:r w:rsidR="009B1F41">
              <w:rPr>
                <w:noProof/>
                <w:webHidden/>
              </w:rPr>
              <w:fldChar w:fldCharType="begin"/>
            </w:r>
            <w:r w:rsidR="009B1F41">
              <w:rPr>
                <w:noProof/>
                <w:webHidden/>
              </w:rPr>
              <w:instrText xml:space="preserve"> PAGEREF _Toc166748855 \h </w:instrText>
            </w:r>
            <w:r w:rsidR="009B1F41">
              <w:rPr>
                <w:noProof/>
                <w:webHidden/>
              </w:rPr>
            </w:r>
            <w:r w:rsidR="009B1F41">
              <w:rPr>
                <w:noProof/>
                <w:webHidden/>
              </w:rPr>
              <w:fldChar w:fldCharType="separate"/>
            </w:r>
            <w:r w:rsidR="009B1F41">
              <w:rPr>
                <w:noProof/>
                <w:webHidden/>
              </w:rPr>
              <w:t>2</w:t>
            </w:r>
            <w:r w:rsidR="009B1F41">
              <w:rPr>
                <w:noProof/>
                <w:webHidden/>
              </w:rPr>
              <w:fldChar w:fldCharType="end"/>
            </w:r>
          </w:hyperlink>
        </w:p>
        <w:p w14:paraId="67276A07" w14:textId="5A1BCFAD" w:rsidR="009B1F41" w:rsidRDefault="007724D8">
          <w:pPr>
            <w:pStyle w:val="TOC3"/>
            <w:rPr>
              <w:rFonts w:asciiTheme="minorHAnsi" w:eastAsiaTheme="minorEastAsia" w:hAnsiTheme="minorHAnsi"/>
              <w:noProof/>
              <w:kern w:val="2"/>
              <w:lang w:eastAsia="en-ZA"/>
              <w14:ligatures w14:val="standardContextual"/>
            </w:rPr>
          </w:pPr>
          <w:hyperlink w:anchor="_Toc166748856" w:history="1">
            <w:r w:rsidR="009B1F41" w:rsidRPr="00F049E5">
              <w:rPr>
                <w:rStyle w:val="Hyperlink"/>
                <w:rFonts w:cs="Arial"/>
                <w:b/>
                <w:bCs/>
                <w:noProof/>
              </w:rPr>
              <w:t>2.</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Rationale</w:t>
            </w:r>
            <w:r w:rsidR="009B1F41">
              <w:rPr>
                <w:noProof/>
                <w:webHidden/>
              </w:rPr>
              <w:tab/>
            </w:r>
            <w:r w:rsidR="009B1F41">
              <w:rPr>
                <w:noProof/>
                <w:webHidden/>
              </w:rPr>
              <w:fldChar w:fldCharType="begin"/>
            </w:r>
            <w:r w:rsidR="009B1F41">
              <w:rPr>
                <w:noProof/>
                <w:webHidden/>
              </w:rPr>
              <w:instrText xml:space="preserve"> PAGEREF _Toc166748856 \h </w:instrText>
            </w:r>
            <w:r w:rsidR="009B1F41">
              <w:rPr>
                <w:noProof/>
                <w:webHidden/>
              </w:rPr>
            </w:r>
            <w:r w:rsidR="009B1F41">
              <w:rPr>
                <w:noProof/>
                <w:webHidden/>
              </w:rPr>
              <w:fldChar w:fldCharType="separate"/>
            </w:r>
            <w:r w:rsidR="009B1F41">
              <w:rPr>
                <w:noProof/>
                <w:webHidden/>
              </w:rPr>
              <w:t>3</w:t>
            </w:r>
            <w:r w:rsidR="009B1F41">
              <w:rPr>
                <w:noProof/>
                <w:webHidden/>
              </w:rPr>
              <w:fldChar w:fldCharType="end"/>
            </w:r>
          </w:hyperlink>
        </w:p>
        <w:p w14:paraId="6E1B8933" w14:textId="7E97B8E8" w:rsidR="009B1F41" w:rsidRDefault="007724D8">
          <w:pPr>
            <w:pStyle w:val="TOC3"/>
            <w:rPr>
              <w:rFonts w:asciiTheme="minorHAnsi" w:eastAsiaTheme="minorEastAsia" w:hAnsiTheme="minorHAnsi"/>
              <w:noProof/>
              <w:kern w:val="2"/>
              <w:lang w:eastAsia="en-ZA"/>
              <w14:ligatures w14:val="standardContextual"/>
            </w:rPr>
          </w:pPr>
          <w:hyperlink w:anchor="_Toc166748857" w:history="1">
            <w:r w:rsidR="009B1F41" w:rsidRPr="00F049E5">
              <w:rPr>
                <w:rStyle w:val="Hyperlink"/>
                <w:rFonts w:cs="Arial"/>
                <w:b/>
                <w:bCs/>
                <w:noProof/>
              </w:rPr>
              <w:t>3.</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Purpose of the Evaluation</w:t>
            </w:r>
            <w:r w:rsidR="009B1F41">
              <w:rPr>
                <w:noProof/>
                <w:webHidden/>
              </w:rPr>
              <w:tab/>
            </w:r>
            <w:r w:rsidR="009B1F41">
              <w:rPr>
                <w:noProof/>
                <w:webHidden/>
              </w:rPr>
              <w:fldChar w:fldCharType="begin"/>
            </w:r>
            <w:r w:rsidR="009B1F41">
              <w:rPr>
                <w:noProof/>
                <w:webHidden/>
              </w:rPr>
              <w:instrText xml:space="preserve"> PAGEREF _Toc166748857 \h </w:instrText>
            </w:r>
            <w:r w:rsidR="009B1F41">
              <w:rPr>
                <w:noProof/>
                <w:webHidden/>
              </w:rPr>
            </w:r>
            <w:r w:rsidR="009B1F41">
              <w:rPr>
                <w:noProof/>
                <w:webHidden/>
              </w:rPr>
              <w:fldChar w:fldCharType="separate"/>
            </w:r>
            <w:r w:rsidR="009B1F41">
              <w:rPr>
                <w:noProof/>
                <w:webHidden/>
              </w:rPr>
              <w:t>5</w:t>
            </w:r>
            <w:r w:rsidR="009B1F41">
              <w:rPr>
                <w:noProof/>
                <w:webHidden/>
              </w:rPr>
              <w:fldChar w:fldCharType="end"/>
            </w:r>
          </w:hyperlink>
        </w:p>
        <w:p w14:paraId="316B50A1" w14:textId="6CBA4F28" w:rsidR="009B1F41" w:rsidRDefault="007724D8">
          <w:pPr>
            <w:pStyle w:val="TOC3"/>
            <w:rPr>
              <w:rFonts w:asciiTheme="minorHAnsi" w:eastAsiaTheme="minorEastAsia" w:hAnsiTheme="minorHAnsi"/>
              <w:noProof/>
              <w:kern w:val="2"/>
              <w:lang w:eastAsia="en-ZA"/>
              <w14:ligatures w14:val="standardContextual"/>
            </w:rPr>
          </w:pPr>
          <w:hyperlink w:anchor="_Toc166748858" w:history="1">
            <w:r w:rsidR="009B1F41" w:rsidRPr="00F049E5">
              <w:rPr>
                <w:rStyle w:val="Hyperlink"/>
                <w:rFonts w:cs="Arial"/>
                <w:b/>
                <w:bCs/>
                <w:noProof/>
              </w:rPr>
              <w:t>4.</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Key Evaluation Questions</w:t>
            </w:r>
            <w:r w:rsidR="009B1F41">
              <w:rPr>
                <w:noProof/>
                <w:webHidden/>
              </w:rPr>
              <w:tab/>
            </w:r>
            <w:r w:rsidR="009B1F41">
              <w:rPr>
                <w:noProof/>
                <w:webHidden/>
              </w:rPr>
              <w:fldChar w:fldCharType="begin"/>
            </w:r>
            <w:r w:rsidR="009B1F41">
              <w:rPr>
                <w:noProof/>
                <w:webHidden/>
              </w:rPr>
              <w:instrText xml:space="preserve"> PAGEREF _Toc166748858 \h </w:instrText>
            </w:r>
            <w:r w:rsidR="009B1F41">
              <w:rPr>
                <w:noProof/>
                <w:webHidden/>
              </w:rPr>
            </w:r>
            <w:r w:rsidR="009B1F41">
              <w:rPr>
                <w:noProof/>
                <w:webHidden/>
              </w:rPr>
              <w:fldChar w:fldCharType="separate"/>
            </w:r>
            <w:r w:rsidR="009B1F41">
              <w:rPr>
                <w:noProof/>
                <w:webHidden/>
              </w:rPr>
              <w:t>6</w:t>
            </w:r>
            <w:r w:rsidR="009B1F41">
              <w:rPr>
                <w:noProof/>
                <w:webHidden/>
              </w:rPr>
              <w:fldChar w:fldCharType="end"/>
            </w:r>
          </w:hyperlink>
        </w:p>
        <w:p w14:paraId="7D0107ED" w14:textId="47CBD5A3" w:rsidR="009B1F41" w:rsidRDefault="007724D8">
          <w:pPr>
            <w:pStyle w:val="TOC3"/>
            <w:rPr>
              <w:rFonts w:asciiTheme="minorHAnsi" w:eastAsiaTheme="minorEastAsia" w:hAnsiTheme="minorHAnsi"/>
              <w:noProof/>
              <w:kern w:val="2"/>
              <w:lang w:eastAsia="en-ZA"/>
              <w14:ligatures w14:val="standardContextual"/>
            </w:rPr>
          </w:pPr>
          <w:hyperlink w:anchor="_Toc166748859" w:history="1">
            <w:r w:rsidR="009B1F41" w:rsidRPr="00F049E5">
              <w:rPr>
                <w:rStyle w:val="Hyperlink"/>
                <w:rFonts w:cs="Arial"/>
                <w:b/>
                <w:bCs/>
                <w:noProof/>
              </w:rPr>
              <w:t>5.</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Scope of the Evaluation</w:t>
            </w:r>
            <w:r w:rsidR="009B1F41">
              <w:rPr>
                <w:noProof/>
                <w:webHidden/>
              </w:rPr>
              <w:tab/>
            </w:r>
            <w:r w:rsidR="009B1F41">
              <w:rPr>
                <w:noProof/>
                <w:webHidden/>
              </w:rPr>
              <w:fldChar w:fldCharType="begin"/>
            </w:r>
            <w:r w:rsidR="009B1F41">
              <w:rPr>
                <w:noProof/>
                <w:webHidden/>
              </w:rPr>
              <w:instrText xml:space="preserve"> PAGEREF _Toc166748859 \h </w:instrText>
            </w:r>
            <w:r w:rsidR="009B1F41">
              <w:rPr>
                <w:noProof/>
                <w:webHidden/>
              </w:rPr>
            </w:r>
            <w:r w:rsidR="009B1F41">
              <w:rPr>
                <w:noProof/>
                <w:webHidden/>
              </w:rPr>
              <w:fldChar w:fldCharType="separate"/>
            </w:r>
            <w:r w:rsidR="009B1F41">
              <w:rPr>
                <w:noProof/>
                <w:webHidden/>
              </w:rPr>
              <w:t>7</w:t>
            </w:r>
            <w:r w:rsidR="009B1F41">
              <w:rPr>
                <w:noProof/>
                <w:webHidden/>
              </w:rPr>
              <w:fldChar w:fldCharType="end"/>
            </w:r>
          </w:hyperlink>
        </w:p>
        <w:p w14:paraId="2B9A0E54" w14:textId="6E634A63" w:rsidR="009B1F41" w:rsidRDefault="007724D8">
          <w:pPr>
            <w:pStyle w:val="TOC3"/>
            <w:rPr>
              <w:rFonts w:asciiTheme="minorHAnsi" w:eastAsiaTheme="minorEastAsia" w:hAnsiTheme="minorHAnsi"/>
              <w:noProof/>
              <w:kern w:val="2"/>
              <w:lang w:eastAsia="en-ZA"/>
              <w14:ligatures w14:val="standardContextual"/>
            </w:rPr>
          </w:pPr>
          <w:hyperlink w:anchor="_Toc166748860" w:history="1">
            <w:r w:rsidR="009B1F41" w:rsidRPr="00F049E5">
              <w:rPr>
                <w:rStyle w:val="Hyperlink"/>
                <w:rFonts w:cs="Arial"/>
                <w:b/>
                <w:bCs/>
                <w:noProof/>
              </w:rPr>
              <w:t>6.</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Evaluation Design</w:t>
            </w:r>
            <w:r w:rsidR="009B1F41">
              <w:rPr>
                <w:noProof/>
                <w:webHidden/>
              </w:rPr>
              <w:tab/>
            </w:r>
            <w:r w:rsidR="009B1F41">
              <w:rPr>
                <w:noProof/>
                <w:webHidden/>
              </w:rPr>
              <w:fldChar w:fldCharType="begin"/>
            </w:r>
            <w:r w:rsidR="009B1F41">
              <w:rPr>
                <w:noProof/>
                <w:webHidden/>
              </w:rPr>
              <w:instrText xml:space="preserve"> PAGEREF _Toc166748860 \h </w:instrText>
            </w:r>
            <w:r w:rsidR="009B1F41">
              <w:rPr>
                <w:noProof/>
                <w:webHidden/>
              </w:rPr>
            </w:r>
            <w:r w:rsidR="009B1F41">
              <w:rPr>
                <w:noProof/>
                <w:webHidden/>
              </w:rPr>
              <w:fldChar w:fldCharType="separate"/>
            </w:r>
            <w:r w:rsidR="009B1F41">
              <w:rPr>
                <w:noProof/>
                <w:webHidden/>
              </w:rPr>
              <w:t>7</w:t>
            </w:r>
            <w:r w:rsidR="009B1F41">
              <w:rPr>
                <w:noProof/>
                <w:webHidden/>
              </w:rPr>
              <w:fldChar w:fldCharType="end"/>
            </w:r>
          </w:hyperlink>
        </w:p>
        <w:p w14:paraId="5024707A" w14:textId="382CBDEE" w:rsidR="009B1F41" w:rsidRDefault="007724D8">
          <w:pPr>
            <w:pStyle w:val="TOC3"/>
            <w:rPr>
              <w:rFonts w:asciiTheme="minorHAnsi" w:eastAsiaTheme="minorEastAsia" w:hAnsiTheme="minorHAnsi"/>
              <w:noProof/>
              <w:kern w:val="2"/>
              <w:lang w:eastAsia="en-ZA"/>
              <w14:ligatures w14:val="standardContextual"/>
            </w:rPr>
          </w:pPr>
          <w:hyperlink w:anchor="_Toc166748861" w:history="1">
            <w:r w:rsidR="009B1F41" w:rsidRPr="00F049E5">
              <w:rPr>
                <w:rStyle w:val="Hyperlink"/>
                <w:rFonts w:cs="Arial"/>
                <w:b/>
                <w:bCs/>
                <w:noProof/>
              </w:rPr>
              <w:t>7.</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Deliverables Expected from the Evaluation</w:t>
            </w:r>
            <w:r w:rsidR="009B1F41">
              <w:rPr>
                <w:noProof/>
                <w:webHidden/>
              </w:rPr>
              <w:tab/>
            </w:r>
            <w:r w:rsidR="009B1F41">
              <w:rPr>
                <w:noProof/>
                <w:webHidden/>
              </w:rPr>
              <w:fldChar w:fldCharType="begin"/>
            </w:r>
            <w:r w:rsidR="009B1F41">
              <w:rPr>
                <w:noProof/>
                <w:webHidden/>
              </w:rPr>
              <w:instrText xml:space="preserve"> PAGEREF _Toc166748861 \h </w:instrText>
            </w:r>
            <w:r w:rsidR="009B1F41">
              <w:rPr>
                <w:noProof/>
                <w:webHidden/>
              </w:rPr>
            </w:r>
            <w:r w:rsidR="009B1F41">
              <w:rPr>
                <w:noProof/>
                <w:webHidden/>
              </w:rPr>
              <w:fldChar w:fldCharType="separate"/>
            </w:r>
            <w:r w:rsidR="009B1F41">
              <w:rPr>
                <w:noProof/>
                <w:webHidden/>
              </w:rPr>
              <w:t>2</w:t>
            </w:r>
            <w:r w:rsidR="009B1F41">
              <w:rPr>
                <w:noProof/>
                <w:webHidden/>
              </w:rPr>
              <w:fldChar w:fldCharType="end"/>
            </w:r>
          </w:hyperlink>
        </w:p>
        <w:p w14:paraId="20FBC87F" w14:textId="0E80DC92" w:rsidR="009B1F41" w:rsidRDefault="007724D8">
          <w:pPr>
            <w:pStyle w:val="TOC3"/>
            <w:rPr>
              <w:rFonts w:asciiTheme="minorHAnsi" w:eastAsiaTheme="minorEastAsia" w:hAnsiTheme="minorHAnsi"/>
              <w:noProof/>
              <w:kern w:val="2"/>
              <w:lang w:eastAsia="en-ZA"/>
              <w14:ligatures w14:val="standardContextual"/>
            </w:rPr>
          </w:pPr>
          <w:hyperlink w:anchor="_Toc166748862" w:history="1">
            <w:r w:rsidR="009B1F41" w:rsidRPr="00F049E5">
              <w:rPr>
                <w:rStyle w:val="Hyperlink"/>
                <w:rFonts w:cs="Arial"/>
                <w:b/>
                <w:bCs/>
                <w:noProof/>
              </w:rPr>
              <w:t>8.</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Structure and Contents of Proposal to be Submitted</w:t>
            </w:r>
            <w:r w:rsidR="009B1F41">
              <w:rPr>
                <w:noProof/>
                <w:webHidden/>
              </w:rPr>
              <w:tab/>
            </w:r>
            <w:r w:rsidR="009B1F41">
              <w:rPr>
                <w:noProof/>
                <w:webHidden/>
              </w:rPr>
              <w:fldChar w:fldCharType="begin"/>
            </w:r>
            <w:r w:rsidR="009B1F41">
              <w:rPr>
                <w:noProof/>
                <w:webHidden/>
              </w:rPr>
              <w:instrText xml:space="preserve"> PAGEREF _Toc166748862 \h </w:instrText>
            </w:r>
            <w:r w:rsidR="009B1F41">
              <w:rPr>
                <w:noProof/>
                <w:webHidden/>
              </w:rPr>
            </w:r>
            <w:r w:rsidR="009B1F41">
              <w:rPr>
                <w:noProof/>
                <w:webHidden/>
              </w:rPr>
              <w:fldChar w:fldCharType="separate"/>
            </w:r>
            <w:r w:rsidR="009B1F41">
              <w:rPr>
                <w:noProof/>
                <w:webHidden/>
              </w:rPr>
              <w:t>3</w:t>
            </w:r>
            <w:r w:rsidR="009B1F41">
              <w:rPr>
                <w:noProof/>
                <w:webHidden/>
              </w:rPr>
              <w:fldChar w:fldCharType="end"/>
            </w:r>
          </w:hyperlink>
        </w:p>
        <w:p w14:paraId="7647713F" w14:textId="257F45A3" w:rsidR="009B1F41" w:rsidRDefault="007724D8">
          <w:pPr>
            <w:pStyle w:val="TOC3"/>
            <w:rPr>
              <w:rFonts w:asciiTheme="minorHAnsi" w:eastAsiaTheme="minorEastAsia" w:hAnsiTheme="minorHAnsi"/>
              <w:noProof/>
              <w:kern w:val="2"/>
              <w:lang w:eastAsia="en-ZA"/>
              <w14:ligatures w14:val="standardContextual"/>
            </w:rPr>
          </w:pPr>
          <w:hyperlink w:anchor="_Toc166748863" w:history="1">
            <w:r w:rsidR="009B1F41" w:rsidRPr="00F049E5">
              <w:rPr>
                <w:rStyle w:val="Hyperlink"/>
                <w:rFonts w:cs="Arial"/>
                <w:b/>
                <w:bCs/>
                <w:noProof/>
              </w:rPr>
              <w:t>9.</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Key Background Documents</w:t>
            </w:r>
            <w:r w:rsidR="009B1F41">
              <w:rPr>
                <w:noProof/>
                <w:webHidden/>
              </w:rPr>
              <w:tab/>
            </w:r>
            <w:r w:rsidR="009B1F41">
              <w:rPr>
                <w:noProof/>
                <w:webHidden/>
              </w:rPr>
              <w:fldChar w:fldCharType="begin"/>
            </w:r>
            <w:r w:rsidR="009B1F41">
              <w:rPr>
                <w:noProof/>
                <w:webHidden/>
              </w:rPr>
              <w:instrText xml:space="preserve"> PAGEREF _Toc166748863 \h </w:instrText>
            </w:r>
            <w:r w:rsidR="009B1F41">
              <w:rPr>
                <w:noProof/>
                <w:webHidden/>
              </w:rPr>
            </w:r>
            <w:r w:rsidR="009B1F41">
              <w:rPr>
                <w:noProof/>
                <w:webHidden/>
              </w:rPr>
              <w:fldChar w:fldCharType="separate"/>
            </w:r>
            <w:r w:rsidR="009B1F41">
              <w:rPr>
                <w:noProof/>
                <w:webHidden/>
              </w:rPr>
              <w:t>5</w:t>
            </w:r>
            <w:r w:rsidR="009B1F41">
              <w:rPr>
                <w:noProof/>
                <w:webHidden/>
              </w:rPr>
              <w:fldChar w:fldCharType="end"/>
            </w:r>
          </w:hyperlink>
        </w:p>
        <w:p w14:paraId="2DD0782C" w14:textId="38A3CBB5" w:rsidR="009B1F41" w:rsidRDefault="007724D8">
          <w:pPr>
            <w:pStyle w:val="TOC3"/>
            <w:rPr>
              <w:rFonts w:asciiTheme="minorHAnsi" w:eastAsiaTheme="minorEastAsia" w:hAnsiTheme="minorHAnsi"/>
              <w:noProof/>
              <w:kern w:val="2"/>
              <w:lang w:eastAsia="en-ZA"/>
              <w14:ligatures w14:val="standardContextual"/>
            </w:rPr>
          </w:pPr>
          <w:hyperlink w:anchor="_Toc166748864" w:history="1">
            <w:r w:rsidR="009B1F41" w:rsidRPr="00F049E5">
              <w:rPr>
                <w:rStyle w:val="Hyperlink"/>
                <w:rFonts w:cs="Arial"/>
                <w:b/>
                <w:bCs/>
                <w:noProof/>
              </w:rPr>
              <w:t>10.</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Intellectual Property Rights and Data Ownership</w:t>
            </w:r>
            <w:r w:rsidR="009B1F41">
              <w:rPr>
                <w:noProof/>
                <w:webHidden/>
              </w:rPr>
              <w:tab/>
            </w:r>
            <w:r w:rsidR="009B1F41">
              <w:rPr>
                <w:noProof/>
                <w:webHidden/>
              </w:rPr>
              <w:fldChar w:fldCharType="begin"/>
            </w:r>
            <w:r w:rsidR="009B1F41">
              <w:rPr>
                <w:noProof/>
                <w:webHidden/>
              </w:rPr>
              <w:instrText xml:space="preserve"> PAGEREF _Toc166748864 \h </w:instrText>
            </w:r>
            <w:r w:rsidR="009B1F41">
              <w:rPr>
                <w:noProof/>
                <w:webHidden/>
              </w:rPr>
            </w:r>
            <w:r w:rsidR="009B1F41">
              <w:rPr>
                <w:noProof/>
                <w:webHidden/>
              </w:rPr>
              <w:fldChar w:fldCharType="separate"/>
            </w:r>
            <w:r w:rsidR="009B1F41">
              <w:rPr>
                <w:noProof/>
                <w:webHidden/>
              </w:rPr>
              <w:t>6</w:t>
            </w:r>
            <w:r w:rsidR="009B1F41">
              <w:rPr>
                <w:noProof/>
                <w:webHidden/>
              </w:rPr>
              <w:fldChar w:fldCharType="end"/>
            </w:r>
          </w:hyperlink>
        </w:p>
        <w:p w14:paraId="319EF43F" w14:textId="2F1B3C76" w:rsidR="009B1F41" w:rsidRDefault="007724D8">
          <w:pPr>
            <w:pStyle w:val="TOC3"/>
            <w:rPr>
              <w:rFonts w:asciiTheme="minorHAnsi" w:eastAsiaTheme="minorEastAsia" w:hAnsiTheme="minorHAnsi"/>
              <w:noProof/>
              <w:kern w:val="2"/>
              <w:lang w:eastAsia="en-ZA"/>
              <w14:ligatures w14:val="standardContextual"/>
            </w:rPr>
          </w:pPr>
          <w:hyperlink w:anchor="_Toc166748865" w:history="1">
            <w:r w:rsidR="009B1F41" w:rsidRPr="00F049E5">
              <w:rPr>
                <w:rStyle w:val="Hyperlink"/>
                <w:rFonts w:cs="Arial"/>
                <w:b/>
                <w:bCs/>
                <w:noProof/>
              </w:rPr>
              <w:t>11.</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Bibliography</w:t>
            </w:r>
            <w:r w:rsidR="009B1F41">
              <w:rPr>
                <w:noProof/>
                <w:webHidden/>
              </w:rPr>
              <w:tab/>
            </w:r>
            <w:r w:rsidR="009B1F41">
              <w:rPr>
                <w:noProof/>
                <w:webHidden/>
              </w:rPr>
              <w:fldChar w:fldCharType="begin"/>
            </w:r>
            <w:r w:rsidR="009B1F41">
              <w:rPr>
                <w:noProof/>
                <w:webHidden/>
              </w:rPr>
              <w:instrText xml:space="preserve"> PAGEREF _Toc166748865 \h </w:instrText>
            </w:r>
            <w:r w:rsidR="009B1F41">
              <w:rPr>
                <w:noProof/>
                <w:webHidden/>
              </w:rPr>
            </w:r>
            <w:r w:rsidR="009B1F41">
              <w:rPr>
                <w:noProof/>
                <w:webHidden/>
              </w:rPr>
              <w:fldChar w:fldCharType="separate"/>
            </w:r>
            <w:r w:rsidR="009B1F41">
              <w:rPr>
                <w:noProof/>
                <w:webHidden/>
              </w:rPr>
              <w:t>7</w:t>
            </w:r>
            <w:r w:rsidR="009B1F41">
              <w:rPr>
                <w:noProof/>
                <w:webHidden/>
              </w:rPr>
              <w:fldChar w:fldCharType="end"/>
            </w:r>
          </w:hyperlink>
        </w:p>
        <w:p w14:paraId="3A0CDA92" w14:textId="640E7BA0" w:rsidR="009B1F41" w:rsidRDefault="007724D8">
          <w:pPr>
            <w:pStyle w:val="TOC3"/>
            <w:rPr>
              <w:rFonts w:asciiTheme="minorHAnsi" w:eastAsiaTheme="minorEastAsia" w:hAnsiTheme="minorHAnsi"/>
              <w:noProof/>
              <w:kern w:val="2"/>
              <w:lang w:eastAsia="en-ZA"/>
              <w14:ligatures w14:val="standardContextual"/>
            </w:rPr>
          </w:pPr>
          <w:hyperlink w:anchor="_Toc166748866" w:history="1">
            <w:r w:rsidR="009B1F41" w:rsidRPr="00F049E5">
              <w:rPr>
                <w:rStyle w:val="Hyperlink"/>
                <w:rFonts w:cs="Arial"/>
                <w:b/>
                <w:bCs/>
                <w:noProof/>
              </w:rPr>
              <w:t>12.</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Important Notices</w:t>
            </w:r>
            <w:r w:rsidR="009B1F41">
              <w:rPr>
                <w:noProof/>
                <w:webHidden/>
              </w:rPr>
              <w:tab/>
            </w:r>
            <w:r w:rsidR="009B1F41">
              <w:rPr>
                <w:noProof/>
                <w:webHidden/>
              </w:rPr>
              <w:fldChar w:fldCharType="begin"/>
            </w:r>
            <w:r w:rsidR="009B1F41">
              <w:rPr>
                <w:noProof/>
                <w:webHidden/>
              </w:rPr>
              <w:instrText xml:space="preserve"> PAGEREF _Toc166748866 \h </w:instrText>
            </w:r>
            <w:r w:rsidR="009B1F41">
              <w:rPr>
                <w:noProof/>
                <w:webHidden/>
              </w:rPr>
            </w:r>
            <w:r w:rsidR="009B1F41">
              <w:rPr>
                <w:noProof/>
                <w:webHidden/>
              </w:rPr>
              <w:fldChar w:fldCharType="separate"/>
            </w:r>
            <w:r w:rsidR="009B1F41">
              <w:rPr>
                <w:noProof/>
                <w:webHidden/>
              </w:rPr>
              <w:t>7</w:t>
            </w:r>
            <w:r w:rsidR="009B1F41">
              <w:rPr>
                <w:noProof/>
                <w:webHidden/>
              </w:rPr>
              <w:fldChar w:fldCharType="end"/>
            </w:r>
          </w:hyperlink>
        </w:p>
        <w:p w14:paraId="1A29EA09" w14:textId="6D7660F9" w:rsidR="009B1F41" w:rsidRDefault="007724D8">
          <w:pPr>
            <w:pStyle w:val="TOC3"/>
            <w:rPr>
              <w:rFonts w:asciiTheme="minorHAnsi" w:eastAsiaTheme="minorEastAsia" w:hAnsiTheme="minorHAnsi"/>
              <w:noProof/>
              <w:kern w:val="2"/>
              <w:lang w:eastAsia="en-ZA"/>
              <w14:ligatures w14:val="standardContextual"/>
            </w:rPr>
          </w:pPr>
          <w:hyperlink w:anchor="_Toc166748867" w:history="1">
            <w:r w:rsidR="009B1F41" w:rsidRPr="00F049E5">
              <w:rPr>
                <w:rStyle w:val="Hyperlink"/>
                <w:rFonts w:cs="Arial"/>
                <w:b/>
                <w:bCs/>
                <w:noProof/>
              </w:rPr>
              <w:t>13.</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Evaluation Criteria</w:t>
            </w:r>
            <w:r w:rsidR="009B1F41">
              <w:rPr>
                <w:noProof/>
                <w:webHidden/>
              </w:rPr>
              <w:tab/>
            </w:r>
            <w:r w:rsidR="009B1F41">
              <w:rPr>
                <w:noProof/>
                <w:webHidden/>
              </w:rPr>
              <w:fldChar w:fldCharType="begin"/>
            </w:r>
            <w:r w:rsidR="009B1F41">
              <w:rPr>
                <w:noProof/>
                <w:webHidden/>
              </w:rPr>
              <w:instrText xml:space="preserve"> PAGEREF _Toc166748867 \h </w:instrText>
            </w:r>
            <w:r w:rsidR="009B1F41">
              <w:rPr>
                <w:noProof/>
                <w:webHidden/>
              </w:rPr>
            </w:r>
            <w:r w:rsidR="009B1F41">
              <w:rPr>
                <w:noProof/>
                <w:webHidden/>
              </w:rPr>
              <w:fldChar w:fldCharType="separate"/>
            </w:r>
            <w:r w:rsidR="009B1F41">
              <w:rPr>
                <w:noProof/>
                <w:webHidden/>
              </w:rPr>
              <w:t>8</w:t>
            </w:r>
            <w:r w:rsidR="009B1F41">
              <w:rPr>
                <w:noProof/>
                <w:webHidden/>
              </w:rPr>
              <w:fldChar w:fldCharType="end"/>
            </w:r>
          </w:hyperlink>
        </w:p>
        <w:p w14:paraId="55040A53" w14:textId="7248951F" w:rsidR="009B1F41" w:rsidRDefault="007724D8">
          <w:pPr>
            <w:pStyle w:val="TOC3"/>
            <w:rPr>
              <w:rFonts w:asciiTheme="minorHAnsi" w:eastAsiaTheme="minorEastAsia" w:hAnsiTheme="minorHAnsi"/>
              <w:noProof/>
              <w:kern w:val="2"/>
              <w:lang w:eastAsia="en-ZA"/>
              <w14:ligatures w14:val="standardContextual"/>
            </w:rPr>
          </w:pPr>
          <w:hyperlink w:anchor="_Toc166748868" w:history="1">
            <w:r w:rsidR="009B1F41" w:rsidRPr="00F049E5">
              <w:rPr>
                <w:rStyle w:val="Hyperlink"/>
                <w:rFonts w:cs="Arial"/>
                <w:b/>
                <w:bCs/>
                <w:noProof/>
              </w:rPr>
              <w:t>14.</w:t>
            </w:r>
            <w:r w:rsidR="009B1F41">
              <w:rPr>
                <w:rFonts w:asciiTheme="minorHAnsi" w:eastAsiaTheme="minorEastAsia" w:hAnsiTheme="minorHAnsi"/>
                <w:noProof/>
                <w:kern w:val="2"/>
                <w:lang w:eastAsia="en-ZA"/>
                <w14:ligatures w14:val="standardContextual"/>
              </w:rPr>
              <w:tab/>
            </w:r>
            <w:r w:rsidR="009B1F41" w:rsidRPr="00F049E5">
              <w:rPr>
                <w:rStyle w:val="Hyperlink"/>
                <w:rFonts w:cs="Arial"/>
                <w:b/>
                <w:bCs/>
                <w:noProof/>
              </w:rPr>
              <w:t>Mandatory Requirements</w:t>
            </w:r>
            <w:r w:rsidR="009B1F41">
              <w:rPr>
                <w:noProof/>
                <w:webHidden/>
              </w:rPr>
              <w:tab/>
            </w:r>
            <w:r w:rsidR="009B1F41">
              <w:rPr>
                <w:noProof/>
                <w:webHidden/>
              </w:rPr>
              <w:fldChar w:fldCharType="begin"/>
            </w:r>
            <w:r w:rsidR="009B1F41">
              <w:rPr>
                <w:noProof/>
                <w:webHidden/>
              </w:rPr>
              <w:instrText xml:space="preserve"> PAGEREF _Toc166748868 \h </w:instrText>
            </w:r>
            <w:r w:rsidR="009B1F41">
              <w:rPr>
                <w:noProof/>
                <w:webHidden/>
              </w:rPr>
            </w:r>
            <w:r w:rsidR="009B1F41">
              <w:rPr>
                <w:noProof/>
                <w:webHidden/>
              </w:rPr>
              <w:fldChar w:fldCharType="separate"/>
            </w:r>
            <w:r w:rsidR="009B1F41">
              <w:rPr>
                <w:noProof/>
                <w:webHidden/>
              </w:rPr>
              <w:t>12</w:t>
            </w:r>
            <w:r w:rsidR="009B1F41">
              <w:rPr>
                <w:noProof/>
                <w:webHidden/>
              </w:rPr>
              <w:fldChar w:fldCharType="end"/>
            </w:r>
          </w:hyperlink>
        </w:p>
        <w:p w14:paraId="4FE74BDA" w14:textId="170CEEB1" w:rsidR="00EC4EB5" w:rsidRPr="001A695C" w:rsidRDefault="00EC4EB5" w:rsidP="00910389">
          <w:pPr>
            <w:spacing w:after="240" w:line="480" w:lineRule="auto"/>
            <w:jc w:val="both"/>
          </w:pPr>
          <w:r w:rsidRPr="001A695C">
            <w:rPr>
              <w:rFonts w:cs="Arial"/>
              <w:b/>
              <w:bCs/>
              <w:noProof/>
            </w:rPr>
            <w:fldChar w:fldCharType="end"/>
          </w:r>
        </w:p>
      </w:sdtContent>
    </w:sdt>
    <w:p w14:paraId="7755D843" w14:textId="7436F74D" w:rsidR="00A42F32" w:rsidRDefault="00A42F32" w:rsidP="00910389">
      <w:pPr>
        <w:spacing w:after="200" w:line="276" w:lineRule="auto"/>
        <w:jc w:val="both"/>
      </w:pPr>
      <w:r>
        <w:br w:type="page"/>
      </w:r>
    </w:p>
    <w:p w14:paraId="6C3ADFCC" w14:textId="4FF75F62" w:rsidR="00621A9C" w:rsidRPr="00272DD6" w:rsidRDefault="00B83E7E" w:rsidP="00734A56">
      <w:pPr>
        <w:pStyle w:val="Heading3"/>
        <w:numPr>
          <w:ilvl w:val="0"/>
          <w:numId w:val="1"/>
        </w:numPr>
        <w:spacing w:before="0"/>
        <w:ind w:left="540" w:hanging="540"/>
        <w:contextualSpacing/>
        <w:jc w:val="both"/>
        <w:rPr>
          <w:rFonts w:ascii="Arial" w:hAnsi="Arial" w:cs="Arial"/>
          <w:b/>
          <w:bCs/>
          <w:color w:val="auto"/>
          <w:sz w:val="28"/>
          <w:szCs w:val="28"/>
        </w:rPr>
      </w:pPr>
      <w:bookmarkStart w:id="4" w:name="_Toc166748855"/>
      <w:r w:rsidRPr="00272DD6">
        <w:rPr>
          <w:rFonts w:ascii="Arial" w:hAnsi="Arial" w:cs="Arial"/>
          <w:b/>
          <w:bCs/>
          <w:color w:val="auto"/>
          <w:sz w:val="28"/>
          <w:szCs w:val="28"/>
        </w:rPr>
        <w:t>Background</w:t>
      </w:r>
      <w:bookmarkEnd w:id="4"/>
      <w:r w:rsidRPr="00272DD6">
        <w:rPr>
          <w:rFonts w:ascii="Arial" w:hAnsi="Arial" w:cs="Arial"/>
          <w:b/>
          <w:bCs/>
          <w:color w:val="auto"/>
          <w:sz w:val="28"/>
          <w:szCs w:val="28"/>
        </w:rPr>
        <w:t xml:space="preserve"> </w:t>
      </w:r>
    </w:p>
    <w:p w14:paraId="7D4BF915" w14:textId="77777777" w:rsidR="009A3565" w:rsidRDefault="009A3565" w:rsidP="00910389">
      <w:pPr>
        <w:jc w:val="both"/>
      </w:pPr>
    </w:p>
    <w:p w14:paraId="4C42B9BE" w14:textId="086CFD00" w:rsidR="0014453A" w:rsidRPr="0014453A" w:rsidRDefault="0014453A" w:rsidP="0014453A">
      <w:pPr>
        <w:jc w:val="both"/>
      </w:pPr>
      <w:r w:rsidRPr="0014453A">
        <w:t xml:space="preserve">TIA </w:t>
      </w:r>
      <w:r w:rsidR="004836D8">
        <w:t>was established</w:t>
      </w:r>
      <w:r w:rsidRPr="0014453A">
        <w:t xml:space="preserve"> </w:t>
      </w:r>
      <w:r w:rsidR="00C37363">
        <w:t>to</w:t>
      </w:r>
      <w:r w:rsidRPr="0014453A">
        <w:t xml:space="preserve"> promote the development and exploitation, in the public interest, of discoveries, inventions, innovations and improvements. TIA’s objective is to support the state in stimulating and intensifying technological innovation with a view to improving economic growth and the quality of life of all South Africans.</w:t>
      </w:r>
      <w:r w:rsidR="00A54B54">
        <w:t xml:space="preserve"> </w:t>
      </w:r>
    </w:p>
    <w:p w14:paraId="7851BD2A" w14:textId="77777777" w:rsidR="0014453A" w:rsidRDefault="0014453A" w:rsidP="00910389">
      <w:pPr>
        <w:jc w:val="both"/>
      </w:pPr>
    </w:p>
    <w:p w14:paraId="1B71714A" w14:textId="3063D6ED" w:rsidR="004836D8" w:rsidRPr="004836D8" w:rsidRDefault="004836D8" w:rsidP="004836D8">
      <w:pPr>
        <w:jc w:val="both"/>
      </w:pPr>
      <w:r w:rsidRPr="004836D8">
        <w:t xml:space="preserve">The Agency plays a critical role in supporting the realisation of the government’s vision through funding and de-risking technological innovation and supporting the commercialisation of publicly funded </w:t>
      </w:r>
      <w:r w:rsidR="003F5E58">
        <w:t>intellectual property (</w:t>
      </w:r>
      <w:r w:rsidRPr="004836D8">
        <w:rPr>
          <w:bCs/>
        </w:rPr>
        <w:t>IP</w:t>
      </w:r>
      <w:r w:rsidR="003F5E58">
        <w:rPr>
          <w:bCs/>
        </w:rPr>
        <w:t>)</w:t>
      </w:r>
      <w:r w:rsidRPr="004836D8">
        <w:t>, especially (but not limited to) bio-based technologies. The Agency also supports the process of knowledge use, the diffusion of existing technologies and grassroots innovators in vulnerable and marginalised communities, in this way contributing to the achievement of the Sustainable Development Goals.</w:t>
      </w:r>
    </w:p>
    <w:p w14:paraId="6A13E90A" w14:textId="77777777" w:rsidR="004836D8" w:rsidRPr="004836D8" w:rsidRDefault="004836D8" w:rsidP="004836D8">
      <w:pPr>
        <w:jc w:val="both"/>
      </w:pPr>
    </w:p>
    <w:p w14:paraId="76B6ED9A" w14:textId="6A67922E" w:rsidR="00F549BE" w:rsidRDefault="004836D8" w:rsidP="004836D8">
      <w:pPr>
        <w:jc w:val="both"/>
      </w:pPr>
      <w:r w:rsidRPr="004836D8">
        <w:t xml:space="preserve">TIA also provides </w:t>
      </w:r>
      <w:r w:rsidR="003F5E58">
        <w:t xml:space="preserve">science, </w:t>
      </w:r>
      <w:r w:rsidRPr="004836D8">
        <w:rPr>
          <w:lang w:val="x-none"/>
        </w:rPr>
        <w:t>engineering</w:t>
      </w:r>
      <w:r w:rsidR="003F5E58">
        <w:rPr>
          <w:lang w:val="en-US"/>
        </w:rPr>
        <w:t xml:space="preserve"> and technology</w:t>
      </w:r>
      <w:r w:rsidRPr="004836D8">
        <w:rPr>
          <w:bCs/>
        </w:rPr>
        <w:t xml:space="preserve"> </w:t>
      </w:r>
      <w:r w:rsidR="00CA2707">
        <w:rPr>
          <w:bCs/>
        </w:rPr>
        <w:t>(</w:t>
      </w:r>
      <w:r w:rsidRPr="004836D8">
        <w:t>SET</w:t>
      </w:r>
      <w:r w:rsidR="00CA2707">
        <w:t>)</w:t>
      </w:r>
      <w:r w:rsidRPr="004836D8">
        <w:t xml:space="preserve"> and enterprise development support to SMMEs and co-operatives</w:t>
      </w:r>
      <w:r w:rsidR="00031E27">
        <w:t xml:space="preserve"> through f</w:t>
      </w:r>
      <w:r w:rsidR="00031E27" w:rsidRPr="004836D8">
        <w:t>ostering a</w:t>
      </w:r>
      <w:r w:rsidR="00031E27">
        <w:t>n</w:t>
      </w:r>
      <w:r w:rsidR="00031E27" w:rsidRPr="004836D8">
        <w:t xml:space="preserve"> enabling innovation environment</w:t>
      </w:r>
      <w:r w:rsidR="00BF34BC">
        <w:t>. In particular</w:t>
      </w:r>
      <w:r w:rsidRPr="004836D8">
        <w:t xml:space="preserve">, </w:t>
      </w:r>
      <w:r w:rsidR="00BF34BC">
        <w:t xml:space="preserve">the Agency supports </w:t>
      </w:r>
      <w:r w:rsidR="00FD12FC">
        <w:t xml:space="preserve">entrepreneurs </w:t>
      </w:r>
      <w:r w:rsidRPr="004836D8">
        <w:t xml:space="preserve">that are </w:t>
      </w:r>
      <w:r w:rsidR="00DC15FA" w:rsidRPr="004836D8">
        <w:t xml:space="preserve">historically disadvantaged </w:t>
      </w:r>
      <w:r w:rsidR="00DC15FA">
        <w:t xml:space="preserve">and marginalised </w:t>
      </w:r>
      <w:r w:rsidR="00223C88" w:rsidRPr="004836D8">
        <w:t>(</w:t>
      </w:r>
      <w:r w:rsidR="00914566">
        <w:t>B</w:t>
      </w:r>
      <w:r w:rsidR="00FC2AD3">
        <w:t xml:space="preserve">lack people, people </w:t>
      </w:r>
      <w:r w:rsidR="00FC2AD3" w:rsidRPr="004836D8">
        <w:t>in underserved provinces</w:t>
      </w:r>
      <w:r w:rsidR="00FC2AD3">
        <w:t>,</w:t>
      </w:r>
      <w:r w:rsidR="00FC2AD3" w:rsidRPr="004836D8">
        <w:t xml:space="preserve"> </w:t>
      </w:r>
      <w:r w:rsidR="00223C88" w:rsidRPr="004836D8">
        <w:t>women, youths and persons with disabilities)</w:t>
      </w:r>
      <w:r w:rsidR="00FD12FC">
        <w:t>. Through its efforts TIA seeks to</w:t>
      </w:r>
      <w:r w:rsidR="007B480F">
        <w:t xml:space="preserve"> a</w:t>
      </w:r>
      <w:r w:rsidR="007B480F" w:rsidRPr="004836D8">
        <w:t>lleviat</w:t>
      </w:r>
      <w:r w:rsidR="00FD12FC">
        <w:t>e</w:t>
      </w:r>
      <w:r w:rsidR="007B480F" w:rsidRPr="004836D8">
        <w:t xml:space="preserve"> poverty, inequality, and unemployment</w:t>
      </w:r>
      <w:r w:rsidR="00794AC0">
        <w:t>, and p</w:t>
      </w:r>
      <w:r w:rsidR="00794AC0" w:rsidRPr="004836D8">
        <w:t>romot</w:t>
      </w:r>
      <w:r w:rsidR="00F549BE">
        <w:t>e</w:t>
      </w:r>
      <w:r w:rsidR="00794AC0" w:rsidRPr="004836D8">
        <w:t xml:space="preserve"> transformation and inclusion</w:t>
      </w:r>
      <w:r w:rsidRPr="004836D8">
        <w:t xml:space="preserve">. </w:t>
      </w:r>
    </w:p>
    <w:p w14:paraId="66A24947" w14:textId="77777777" w:rsidR="00F549BE" w:rsidRDefault="00F549BE" w:rsidP="004836D8">
      <w:pPr>
        <w:jc w:val="both"/>
      </w:pPr>
    </w:p>
    <w:p w14:paraId="18E01793" w14:textId="62C625BA" w:rsidR="004836D8" w:rsidRPr="004836D8" w:rsidRDefault="004836D8" w:rsidP="004836D8">
      <w:pPr>
        <w:jc w:val="both"/>
      </w:pPr>
      <w:r w:rsidRPr="004836D8">
        <w:t>From a regional and international perspective, TIA plays a key facilitation role through its collaboration with research and innovation institutions across the continent and beyond through joint technology development programmes and more.</w:t>
      </w:r>
    </w:p>
    <w:p w14:paraId="67F52E4D" w14:textId="77777777" w:rsidR="004836D8" w:rsidRPr="004836D8" w:rsidRDefault="004836D8" w:rsidP="004836D8">
      <w:pPr>
        <w:jc w:val="both"/>
      </w:pPr>
    </w:p>
    <w:p w14:paraId="12EB9B9A" w14:textId="1C4F318A" w:rsidR="004836D8" w:rsidRPr="004836D8" w:rsidRDefault="004836D8" w:rsidP="004836D8">
      <w:pPr>
        <w:jc w:val="both"/>
      </w:pPr>
      <w:r w:rsidRPr="004836D8">
        <w:t xml:space="preserve">TIA remains committed to contributing to the realisation of </w:t>
      </w:r>
      <w:r w:rsidR="00234EAE">
        <w:t>several</w:t>
      </w:r>
      <w:r w:rsidRPr="004836D8">
        <w:t xml:space="preserve"> N</w:t>
      </w:r>
      <w:r w:rsidR="00234EAE">
        <w:t xml:space="preserve">ational Development </w:t>
      </w:r>
      <w:r w:rsidRPr="004836D8">
        <w:t>P</w:t>
      </w:r>
      <w:r w:rsidR="00234EAE">
        <w:t>lan</w:t>
      </w:r>
      <w:r w:rsidRPr="004836D8">
        <w:t xml:space="preserve"> outcomes</w:t>
      </w:r>
      <w:r w:rsidR="00351A51">
        <w:t xml:space="preserve"> and to </w:t>
      </w:r>
      <w:r w:rsidRPr="004836D8">
        <w:t xml:space="preserve">contribute to the realisation of the </w:t>
      </w:r>
      <w:r w:rsidR="00432DF9" w:rsidRPr="001F24CE">
        <w:rPr>
          <w:lang w:val="en-GB"/>
        </w:rPr>
        <w:t>Department of Science and Innovation</w:t>
      </w:r>
      <w:r w:rsidR="00432DF9">
        <w:rPr>
          <w:lang w:val="en-GB"/>
        </w:rPr>
        <w:t>’s</w:t>
      </w:r>
      <w:r w:rsidR="00432DF9" w:rsidRPr="001F24CE">
        <w:rPr>
          <w:lang w:val="en-GB"/>
        </w:rPr>
        <w:t xml:space="preserve"> (DSI</w:t>
      </w:r>
      <w:r w:rsidR="00432DF9">
        <w:rPr>
          <w:lang w:val="en-GB"/>
        </w:rPr>
        <w:t>’s</w:t>
      </w:r>
      <w:r w:rsidR="00432DF9" w:rsidRPr="001F24CE">
        <w:rPr>
          <w:lang w:val="en-GB"/>
        </w:rPr>
        <w:t xml:space="preserve">) </w:t>
      </w:r>
      <w:r w:rsidR="00ED74B8">
        <w:t xml:space="preserve">Science, Technology and Innovation </w:t>
      </w:r>
      <w:r w:rsidRPr="004836D8">
        <w:t>Decadal Plan</w:t>
      </w:r>
      <w:r w:rsidR="00ED74B8">
        <w:t>.</w:t>
      </w:r>
      <w:r w:rsidRPr="004836D8">
        <w:t xml:space="preserve"> </w:t>
      </w:r>
    </w:p>
    <w:p w14:paraId="49E1E2EC" w14:textId="77777777" w:rsidR="004836D8" w:rsidRDefault="004836D8" w:rsidP="00910389">
      <w:pPr>
        <w:jc w:val="both"/>
      </w:pPr>
    </w:p>
    <w:p w14:paraId="34179C23" w14:textId="2DA1490E" w:rsidR="00610016" w:rsidRPr="00610016" w:rsidRDefault="00610016" w:rsidP="00610016">
      <w:pPr>
        <w:jc w:val="both"/>
      </w:pPr>
      <w:r>
        <w:rPr>
          <w:b/>
          <w:bCs/>
        </w:rPr>
        <w:t xml:space="preserve">TIA </w:t>
      </w:r>
      <w:r w:rsidRPr="00610016">
        <w:rPr>
          <w:b/>
          <w:bCs/>
        </w:rPr>
        <w:t>Vision</w:t>
      </w:r>
      <w:r>
        <w:rPr>
          <w:b/>
          <w:bCs/>
        </w:rPr>
        <w:t xml:space="preserve">: </w:t>
      </w:r>
      <w:r w:rsidRPr="00610016">
        <w:t>Be a leading technology innovation agency that stimulates and supports technological innovation to improve the quality of life for all South Africans.</w:t>
      </w:r>
    </w:p>
    <w:p w14:paraId="08CDBDF7" w14:textId="77777777" w:rsidR="00610016" w:rsidRPr="00610016" w:rsidRDefault="00610016" w:rsidP="00610016">
      <w:pPr>
        <w:jc w:val="both"/>
      </w:pPr>
    </w:p>
    <w:p w14:paraId="2D3E4FFD" w14:textId="7ABE0622" w:rsidR="00610016" w:rsidRPr="00610016" w:rsidRDefault="00610016" w:rsidP="00610016">
      <w:pPr>
        <w:jc w:val="both"/>
      </w:pPr>
      <w:r>
        <w:rPr>
          <w:b/>
          <w:bCs/>
        </w:rPr>
        <w:t xml:space="preserve">TIA </w:t>
      </w:r>
      <w:r w:rsidRPr="00610016">
        <w:rPr>
          <w:b/>
          <w:bCs/>
        </w:rPr>
        <w:t>Mission</w:t>
      </w:r>
      <w:r>
        <w:rPr>
          <w:b/>
          <w:bCs/>
        </w:rPr>
        <w:t xml:space="preserve">: </w:t>
      </w:r>
      <w:r w:rsidRPr="00610016">
        <w:t>Facilitate the translation of South Africa’s knowledge resources into sustainable socio-economic opportunities.</w:t>
      </w:r>
    </w:p>
    <w:p w14:paraId="0E28A896" w14:textId="77777777" w:rsidR="005E7A59" w:rsidRDefault="005E7A59" w:rsidP="00910389">
      <w:pPr>
        <w:jc w:val="both"/>
      </w:pPr>
    </w:p>
    <w:p w14:paraId="1E48A33C" w14:textId="57781F5F" w:rsidR="00B56550" w:rsidRPr="00B56550" w:rsidRDefault="00B56550" w:rsidP="00B56550">
      <w:pPr>
        <w:jc w:val="both"/>
        <w:rPr>
          <w:lang w:val="en-GB"/>
        </w:rPr>
      </w:pPr>
      <w:r w:rsidRPr="00B56550">
        <w:rPr>
          <w:i/>
          <w:lang w:val="en-GB"/>
        </w:rPr>
        <w:t>Counterfactual:</w:t>
      </w:r>
      <w:r w:rsidRPr="00B56550">
        <w:rPr>
          <w:lang w:val="en-GB"/>
        </w:rPr>
        <w:t xml:space="preserve"> Without </w:t>
      </w:r>
      <w:r w:rsidR="00E7520C">
        <w:rPr>
          <w:lang w:val="en-GB"/>
        </w:rPr>
        <w:t xml:space="preserve">an entity like TIA South Africa </w:t>
      </w:r>
      <w:r w:rsidR="004B556A">
        <w:rPr>
          <w:lang w:val="en-GB"/>
        </w:rPr>
        <w:t xml:space="preserve">would continue to lose </w:t>
      </w:r>
      <w:r w:rsidR="00955162">
        <w:rPr>
          <w:lang w:val="en-GB"/>
        </w:rPr>
        <w:t xml:space="preserve">opportunities </w:t>
      </w:r>
      <w:r w:rsidR="005A5FD2">
        <w:rPr>
          <w:lang w:val="en-GB"/>
        </w:rPr>
        <w:t xml:space="preserve">resulting from the commercialisation of </w:t>
      </w:r>
      <w:r w:rsidR="003957B0">
        <w:rPr>
          <w:lang w:val="en-GB"/>
        </w:rPr>
        <w:t xml:space="preserve">locally-produced </w:t>
      </w:r>
      <w:r w:rsidR="005A5FD2">
        <w:rPr>
          <w:lang w:val="en-GB"/>
        </w:rPr>
        <w:t>IP</w:t>
      </w:r>
      <w:r w:rsidR="00D43146">
        <w:rPr>
          <w:lang w:val="en-GB"/>
        </w:rPr>
        <w:t xml:space="preserve"> </w:t>
      </w:r>
      <w:r w:rsidR="003957B0">
        <w:rPr>
          <w:lang w:val="en-GB"/>
        </w:rPr>
        <w:t xml:space="preserve">stemming </w:t>
      </w:r>
      <w:r w:rsidR="00D43146">
        <w:rPr>
          <w:lang w:val="en-GB"/>
        </w:rPr>
        <w:t xml:space="preserve">from public-funded </w:t>
      </w:r>
      <w:r w:rsidR="005D43C1" w:rsidRPr="00706CA7">
        <w:t>research</w:t>
      </w:r>
      <w:r w:rsidR="005D43C1">
        <w:t>,</w:t>
      </w:r>
      <w:r w:rsidR="005D43C1" w:rsidRPr="00706CA7">
        <w:t xml:space="preserve"> development </w:t>
      </w:r>
      <w:r w:rsidR="005D43C1">
        <w:t xml:space="preserve">and innovation </w:t>
      </w:r>
      <w:r w:rsidR="005D43C1" w:rsidRPr="00706CA7">
        <w:t>(RD</w:t>
      </w:r>
      <w:r w:rsidR="005D43C1">
        <w:t>I</w:t>
      </w:r>
      <w:r w:rsidR="005D43C1" w:rsidRPr="00706CA7">
        <w:t>) expenditure</w:t>
      </w:r>
      <w:r w:rsidR="00DD7443">
        <w:t>.</w:t>
      </w:r>
      <w:r w:rsidR="001338B8">
        <w:rPr>
          <w:lang w:val="en-GB"/>
        </w:rPr>
        <w:t xml:space="preserve"> </w:t>
      </w:r>
      <w:r w:rsidR="00CD4A8C">
        <w:rPr>
          <w:lang w:val="en-GB"/>
        </w:rPr>
        <w:t>The benefits of exploiting s</w:t>
      </w:r>
      <w:r w:rsidR="0072476C">
        <w:rPr>
          <w:lang w:val="en-GB"/>
        </w:rPr>
        <w:t xml:space="preserve">uch IP would continue to be lost, either </w:t>
      </w:r>
      <w:r w:rsidR="0032502B">
        <w:rPr>
          <w:lang w:val="en-GB"/>
        </w:rPr>
        <w:t xml:space="preserve">through being </w:t>
      </w:r>
      <w:r w:rsidR="00823B68">
        <w:rPr>
          <w:lang w:val="en-GB"/>
        </w:rPr>
        <w:t xml:space="preserve">commercialised </w:t>
      </w:r>
      <w:r w:rsidR="0032502B">
        <w:rPr>
          <w:lang w:val="en-GB"/>
        </w:rPr>
        <w:t xml:space="preserve">internationally or </w:t>
      </w:r>
      <w:r w:rsidR="008418C0">
        <w:rPr>
          <w:lang w:val="en-GB"/>
        </w:rPr>
        <w:t>through not being matured and de-risked sufficiently for local</w:t>
      </w:r>
      <w:r w:rsidR="00F35CD8">
        <w:rPr>
          <w:lang w:val="en-GB"/>
        </w:rPr>
        <w:t xml:space="preserve"> </w:t>
      </w:r>
      <w:r w:rsidR="00823B68">
        <w:rPr>
          <w:lang w:val="en-GB"/>
        </w:rPr>
        <w:t>commercialisation.</w:t>
      </w:r>
    </w:p>
    <w:p w14:paraId="3FD6EAFB" w14:textId="77777777" w:rsidR="002C6AF3" w:rsidRDefault="002C6AF3" w:rsidP="00910389">
      <w:pPr>
        <w:jc w:val="both"/>
      </w:pPr>
    </w:p>
    <w:p w14:paraId="367CDBE9" w14:textId="30D56264" w:rsidR="009A3565" w:rsidRPr="00111A2A" w:rsidRDefault="009A3565" w:rsidP="00734A56">
      <w:pPr>
        <w:pStyle w:val="Heading3"/>
        <w:numPr>
          <w:ilvl w:val="0"/>
          <w:numId w:val="1"/>
        </w:numPr>
        <w:spacing w:before="0"/>
        <w:ind w:left="540" w:hanging="540"/>
        <w:contextualSpacing/>
        <w:jc w:val="both"/>
        <w:rPr>
          <w:rFonts w:ascii="Arial" w:hAnsi="Arial" w:cs="Arial"/>
          <w:b/>
          <w:bCs/>
          <w:color w:val="auto"/>
          <w:sz w:val="28"/>
          <w:szCs w:val="28"/>
        </w:rPr>
      </w:pPr>
      <w:bookmarkStart w:id="5" w:name="_Toc166748856"/>
      <w:r w:rsidRPr="00111A2A">
        <w:rPr>
          <w:rFonts w:ascii="Arial" w:hAnsi="Arial" w:cs="Arial"/>
          <w:b/>
          <w:bCs/>
          <w:color w:val="auto"/>
          <w:sz w:val="28"/>
          <w:szCs w:val="28"/>
        </w:rPr>
        <w:t>Ra</w:t>
      </w:r>
      <w:r w:rsidR="00293065" w:rsidRPr="00111A2A">
        <w:rPr>
          <w:rFonts w:ascii="Arial" w:hAnsi="Arial" w:cs="Arial"/>
          <w:b/>
          <w:bCs/>
          <w:color w:val="auto"/>
          <w:sz w:val="28"/>
          <w:szCs w:val="28"/>
        </w:rPr>
        <w:t>tionale</w:t>
      </w:r>
      <w:bookmarkEnd w:id="5"/>
    </w:p>
    <w:p w14:paraId="7743B501" w14:textId="77777777" w:rsidR="00B56550" w:rsidRDefault="00B56550" w:rsidP="00910389">
      <w:pPr>
        <w:jc w:val="both"/>
      </w:pPr>
    </w:p>
    <w:p w14:paraId="3E28F2CB" w14:textId="21401A01" w:rsidR="00293065" w:rsidRDefault="00293065" w:rsidP="00293065">
      <w:pPr>
        <w:jc w:val="both"/>
        <w:rPr>
          <w:lang w:val="en-GB"/>
        </w:rPr>
      </w:pPr>
      <w:r w:rsidRPr="001F24CE">
        <w:rPr>
          <w:lang w:val="en-GB"/>
        </w:rPr>
        <w:t xml:space="preserve">TIA </w:t>
      </w:r>
      <w:r>
        <w:rPr>
          <w:lang w:val="en-GB"/>
        </w:rPr>
        <w:t xml:space="preserve">aims to </w:t>
      </w:r>
      <w:r w:rsidRPr="001F24CE">
        <w:rPr>
          <w:lang w:val="en-GB"/>
        </w:rPr>
        <w:t xml:space="preserve">use South Africa’s science and technology base and its national system of innovation (NSI) to stimulate, develop and commercialise </w:t>
      </w:r>
      <w:r>
        <w:rPr>
          <w:lang w:val="en-GB"/>
        </w:rPr>
        <w:t xml:space="preserve">technological </w:t>
      </w:r>
      <w:r w:rsidRPr="001F24CE">
        <w:rPr>
          <w:lang w:val="en-GB"/>
        </w:rPr>
        <w:t>innovation</w:t>
      </w:r>
      <w:r>
        <w:rPr>
          <w:lang w:val="en-GB"/>
        </w:rPr>
        <w:t>s</w:t>
      </w:r>
      <w:r w:rsidRPr="001F24CE">
        <w:rPr>
          <w:lang w:val="en-GB"/>
        </w:rPr>
        <w:t>, enable the growth of new and existing industries, support SMEs to participate in the “innovation economy</w:t>
      </w:r>
      <w:r w:rsidR="00914566" w:rsidRPr="001F24CE">
        <w:rPr>
          <w:lang w:val="en-GB"/>
        </w:rPr>
        <w:t>,”</w:t>
      </w:r>
      <w:r w:rsidRPr="001F24CE">
        <w:rPr>
          <w:lang w:val="en-GB"/>
        </w:rPr>
        <w:t xml:space="preserve"> diversifying South Africa’s economy and ensure that innovation a key contributor to socio-economic growth and development. This in clear alignment with the goal of the </w:t>
      </w:r>
      <w:r>
        <w:rPr>
          <w:lang w:val="en-GB"/>
        </w:rPr>
        <w:t xml:space="preserve">DSI </w:t>
      </w:r>
      <w:r w:rsidRPr="001F24CE">
        <w:rPr>
          <w:lang w:val="en-GB"/>
        </w:rPr>
        <w:t xml:space="preserve">which is to boost socio-economic development in South Africa through research and innovation. </w:t>
      </w:r>
    </w:p>
    <w:p w14:paraId="43F729D1" w14:textId="77777777" w:rsidR="00293065" w:rsidRPr="001F24CE" w:rsidRDefault="00293065" w:rsidP="00293065">
      <w:pPr>
        <w:jc w:val="both"/>
        <w:rPr>
          <w:lang w:val="en-GB"/>
        </w:rPr>
      </w:pPr>
    </w:p>
    <w:p w14:paraId="7C0C091E" w14:textId="3728253B" w:rsidR="00293065" w:rsidRPr="007B76E4" w:rsidRDefault="00293065" w:rsidP="00293065">
      <w:pPr>
        <w:jc w:val="both"/>
        <w:rPr>
          <w:lang w:val="en-GB"/>
        </w:rPr>
      </w:pPr>
      <w:r>
        <w:rPr>
          <w:lang w:val="en-GB"/>
        </w:rPr>
        <w:t>A</w:t>
      </w:r>
      <w:r w:rsidR="006C0F35">
        <w:rPr>
          <w:lang w:val="en-GB"/>
        </w:rPr>
        <w:t>n</w:t>
      </w:r>
      <w:r>
        <w:rPr>
          <w:lang w:val="en-GB"/>
        </w:rPr>
        <w:t xml:space="preserve"> institutional (</w:t>
      </w:r>
      <w:r w:rsidRPr="00DC658E">
        <w:rPr>
          <w:lang w:val="en-GB"/>
        </w:rPr>
        <w:t>TIA</w:t>
      </w:r>
      <w:r w:rsidR="00335895">
        <w:rPr>
          <w:lang w:val="en-GB"/>
        </w:rPr>
        <w:t>-level</w:t>
      </w:r>
      <w:r>
        <w:rPr>
          <w:lang w:val="en-GB"/>
        </w:rPr>
        <w:t>)</w:t>
      </w:r>
      <w:r w:rsidRPr="00DC658E">
        <w:rPr>
          <w:lang w:val="en-GB"/>
        </w:rPr>
        <w:t xml:space="preserve"> </w:t>
      </w:r>
      <w:r>
        <w:rPr>
          <w:lang w:val="en-GB"/>
        </w:rPr>
        <w:t xml:space="preserve">evaluation by </w:t>
      </w:r>
      <w:r w:rsidRPr="00DC658E">
        <w:rPr>
          <w:lang w:val="en-GB"/>
        </w:rPr>
        <w:t xml:space="preserve">an expert panel </w:t>
      </w:r>
      <w:r>
        <w:rPr>
          <w:lang w:val="en-GB"/>
        </w:rPr>
        <w:t xml:space="preserve">was </w:t>
      </w:r>
      <w:r w:rsidRPr="00DC658E">
        <w:rPr>
          <w:lang w:val="en-GB"/>
        </w:rPr>
        <w:t xml:space="preserve">undertaken at the behest of the Minister of Higher Education, Science and Innovation in 2022. The </w:t>
      </w:r>
      <w:r>
        <w:rPr>
          <w:lang w:val="en-GB"/>
        </w:rPr>
        <w:t xml:space="preserve">panel found that there is a need for a </w:t>
      </w:r>
      <w:r w:rsidRPr="0003744B">
        <w:rPr>
          <w:lang w:val="en-GB"/>
        </w:rPr>
        <w:t>clear strategic intent on the part of TIA</w:t>
      </w:r>
      <w:r>
        <w:rPr>
          <w:lang w:val="en-GB"/>
        </w:rPr>
        <w:t>.</w:t>
      </w:r>
      <w:r w:rsidRPr="0003744B">
        <w:rPr>
          <w:lang w:val="en-GB"/>
        </w:rPr>
        <w:t xml:space="preserve"> </w:t>
      </w:r>
      <w:r>
        <w:rPr>
          <w:lang w:val="en-GB"/>
        </w:rPr>
        <w:t>As</w:t>
      </w:r>
      <w:r w:rsidRPr="0003744B">
        <w:rPr>
          <w:lang w:val="en-GB"/>
        </w:rPr>
        <w:t xml:space="preserve"> part of re-imagining and repositioning the Agency, TIA has defined a strategic intent aimed at driving organisation</w:t>
      </w:r>
      <w:r>
        <w:rPr>
          <w:lang w:val="en-GB"/>
        </w:rPr>
        <w:t xml:space="preserve"> forward. </w:t>
      </w:r>
      <w:r w:rsidRPr="00A3452D">
        <w:rPr>
          <w:lang w:val="en-GB"/>
        </w:rPr>
        <w:t>The current strategic socio-economic context calls for TIA to play a stewardship role in harnessing innovation to address the country’s economic growth and recovery efforts, the deep-rooted and intractable socio-economic challenges of poverty, inequality and unemployment, and ultimately positioning South Africa as an important and competitive player in the global economy.</w:t>
      </w:r>
      <w:r>
        <w:rPr>
          <w:lang w:val="en-GB"/>
        </w:rPr>
        <w:t xml:space="preserve"> TIA is accordingly being called on to make a meaningful </w:t>
      </w:r>
      <w:r w:rsidRPr="007B76E4">
        <w:rPr>
          <w:lang w:val="en-GB"/>
        </w:rPr>
        <w:t>impact on the country’s socio-economic challenges through the execution of its mandate</w:t>
      </w:r>
      <w:r>
        <w:rPr>
          <w:lang w:val="en-GB"/>
        </w:rPr>
        <w:t>. It is therefore critical to determine what impact TIA has had broadly in society and the economy.</w:t>
      </w:r>
    </w:p>
    <w:p w14:paraId="74C6CE10" w14:textId="77777777" w:rsidR="00293065" w:rsidRPr="007B76E4" w:rsidRDefault="00293065" w:rsidP="00293065">
      <w:pPr>
        <w:jc w:val="both"/>
        <w:rPr>
          <w:lang w:val="en-GB"/>
        </w:rPr>
      </w:pPr>
    </w:p>
    <w:p w14:paraId="09DC39EC" w14:textId="77777777" w:rsidR="00293065" w:rsidRPr="001F24CE" w:rsidRDefault="00293065" w:rsidP="00293065">
      <w:pPr>
        <w:jc w:val="both"/>
        <w:rPr>
          <w:lang w:val="en-GB"/>
        </w:rPr>
      </w:pPr>
      <w:r w:rsidRPr="001F24CE">
        <w:rPr>
          <w:lang w:val="en-GB"/>
        </w:rPr>
        <w:t xml:space="preserve">Since its inception, TIA has been subject to a series of reviews aimed primarily at improving and enhancing TIA as organisation within the context of improving the </w:t>
      </w:r>
      <w:r>
        <w:rPr>
          <w:lang w:val="en-GB"/>
        </w:rPr>
        <w:t>N</w:t>
      </w:r>
      <w:r w:rsidRPr="001F24CE">
        <w:rPr>
          <w:lang w:val="en-GB"/>
        </w:rPr>
        <w:t xml:space="preserve">ational </w:t>
      </w:r>
      <w:r>
        <w:rPr>
          <w:lang w:val="en-GB"/>
        </w:rPr>
        <w:t>S</w:t>
      </w:r>
      <w:r w:rsidRPr="001F24CE">
        <w:rPr>
          <w:lang w:val="en-GB"/>
        </w:rPr>
        <w:t xml:space="preserve">ystem of </w:t>
      </w:r>
      <w:r>
        <w:rPr>
          <w:lang w:val="en-GB"/>
        </w:rPr>
        <w:t>I</w:t>
      </w:r>
      <w:r w:rsidRPr="001F24CE">
        <w:rPr>
          <w:lang w:val="en-GB"/>
        </w:rPr>
        <w:t xml:space="preserve">nnovation </w:t>
      </w:r>
      <w:r>
        <w:rPr>
          <w:lang w:val="en-GB"/>
        </w:rPr>
        <w:t xml:space="preserve">(NSI) </w:t>
      </w:r>
      <w:r w:rsidRPr="001F24CE">
        <w:rPr>
          <w:lang w:val="en-GB"/>
        </w:rPr>
        <w:t>in South Africa. Gener</w:t>
      </w:r>
      <w:r>
        <w:rPr>
          <w:lang w:val="en-GB"/>
        </w:rPr>
        <w:t xml:space="preserve">ally </w:t>
      </w:r>
      <w:r w:rsidRPr="001F24CE">
        <w:rPr>
          <w:lang w:val="en-GB"/>
        </w:rPr>
        <w:t>reviews of public sector institutions and their performance seek answers to the broad questions:</w:t>
      </w:r>
    </w:p>
    <w:p w14:paraId="60A6BAD2" w14:textId="77777777" w:rsidR="00293065" w:rsidRPr="001F24CE" w:rsidRDefault="00293065" w:rsidP="00734A56">
      <w:pPr>
        <w:numPr>
          <w:ilvl w:val="0"/>
          <w:numId w:val="9"/>
        </w:numPr>
        <w:jc w:val="both"/>
        <w:rPr>
          <w:lang w:val="en-GB"/>
        </w:rPr>
      </w:pPr>
      <w:r w:rsidRPr="001F24CE">
        <w:rPr>
          <w:lang w:val="en-GB"/>
        </w:rPr>
        <w:t>Is the organisation delivering on mandate and achieving results in line with the key national policies and strategies relevant to the organisation?</w:t>
      </w:r>
    </w:p>
    <w:p w14:paraId="7759EAF2" w14:textId="4A122881" w:rsidR="00293065" w:rsidRPr="001F24CE" w:rsidRDefault="00293065" w:rsidP="00734A56">
      <w:pPr>
        <w:numPr>
          <w:ilvl w:val="0"/>
          <w:numId w:val="9"/>
        </w:numPr>
        <w:jc w:val="both"/>
        <w:rPr>
          <w:lang w:val="en-GB"/>
        </w:rPr>
      </w:pPr>
      <w:r w:rsidRPr="001F24CE">
        <w:rPr>
          <w:lang w:val="en-GB"/>
        </w:rPr>
        <w:t>What are the key factors imp</w:t>
      </w:r>
      <w:r w:rsidR="00D567AD">
        <w:rPr>
          <w:lang w:val="en-GB"/>
        </w:rPr>
        <w:t>act</w:t>
      </w:r>
      <w:r w:rsidRPr="001F24CE">
        <w:rPr>
          <w:lang w:val="en-GB"/>
        </w:rPr>
        <w:t>ing on the organisation</w:t>
      </w:r>
      <w:r w:rsidR="00D567AD">
        <w:rPr>
          <w:lang w:val="en-GB"/>
        </w:rPr>
        <w:t>’</w:t>
      </w:r>
      <w:r w:rsidRPr="001F24CE">
        <w:rPr>
          <w:lang w:val="en-GB"/>
        </w:rPr>
        <w:t>s mandate fulfilment and performance achievement?</w:t>
      </w:r>
    </w:p>
    <w:p w14:paraId="4F972BE4" w14:textId="77777777" w:rsidR="00293065" w:rsidRPr="001F24CE" w:rsidRDefault="00293065" w:rsidP="00734A56">
      <w:pPr>
        <w:numPr>
          <w:ilvl w:val="0"/>
          <w:numId w:val="9"/>
        </w:numPr>
        <w:jc w:val="both"/>
        <w:rPr>
          <w:lang w:val="en-GB"/>
        </w:rPr>
      </w:pPr>
      <w:r w:rsidRPr="001F24CE">
        <w:rPr>
          <w:lang w:val="en-GB"/>
        </w:rPr>
        <w:t xml:space="preserve">What is needed to improve the organisation and its outcomes, including consideration of whether organisation should continue exist in its current form or whether alternative institutional arrangements are necessary? </w:t>
      </w:r>
    </w:p>
    <w:p w14:paraId="757BABE8" w14:textId="77777777" w:rsidR="00293065" w:rsidRDefault="00293065" w:rsidP="00293065">
      <w:pPr>
        <w:jc w:val="both"/>
        <w:rPr>
          <w:lang w:val="en-US"/>
        </w:rPr>
      </w:pPr>
    </w:p>
    <w:p w14:paraId="247EDA92" w14:textId="2BB309F1" w:rsidR="00293065" w:rsidRDefault="00293065" w:rsidP="00293065">
      <w:pPr>
        <w:jc w:val="both"/>
      </w:pPr>
      <w:r>
        <w:t xml:space="preserve">The literature on economic </w:t>
      </w:r>
      <w:r w:rsidR="00C44F8F">
        <w:t xml:space="preserve">policy </w:t>
      </w:r>
      <w:r>
        <w:t xml:space="preserve">and innovation policy </w:t>
      </w:r>
      <w:r w:rsidRPr="00706CA7">
        <w:t xml:space="preserve">contends that there is a strong, positive and significant correlation between research and development (R&amp;D) expenditure and economic growth in the long run. In the short term the effects are not easily observable as there are often significant time lags between investing in scientific research and technological development and subsequently utilising the resultant scientific and technical knowledge for economic and social gain during the commercialisation of innovation. </w:t>
      </w:r>
    </w:p>
    <w:p w14:paraId="3193CD1C" w14:textId="77777777" w:rsidR="00293065" w:rsidRDefault="00293065" w:rsidP="00293065">
      <w:pPr>
        <w:jc w:val="both"/>
      </w:pPr>
    </w:p>
    <w:p w14:paraId="0E307C3F" w14:textId="4DDF5708" w:rsidR="00293065" w:rsidRDefault="00293065" w:rsidP="00293065">
      <w:pPr>
        <w:jc w:val="both"/>
      </w:pPr>
      <w:r w:rsidRPr="00706CA7">
        <w:t xml:space="preserve">There are also significant variations when commercialising technological innovations in different economic sub-sectors, with digital technologies </w:t>
      </w:r>
      <w:r w:rsidR="00B63477">
        <w:t xml:space="preserve">typically </w:t>
      </w:r>
      <w:r w:rsidRPr="00706CA7">
        <w:t>being the fastest to market, innovations in the productive economy (e.g. capital-intensive mining or manufacturing) being slow, and biotechnology-based innovations somewhere in between.</w:t>
      </w:r>
    </w:p>
    <w:p w14:paraId="751B44E4" w14:textId="77777777" w:rsidR="00293065" w:rsidRDefault="00293065" w:rsidP="00293065">
      <w:pPr>
        <w:jc w:val="both"/>
      </w:pPr>
    </w:p>
    <w:p w14:paraId="322ECE06" w14:textId="0A4311EB" w:rsidR="00293065" w:rsidRDefault="00293065" w:rsidP="00293065">
      <w:pPr>
        <w:jc w:val="both"/>
      </w:pPr>
      <w:r>
        <w:t xml:space="preserve">Furthermore, the results-based value chain (inputs -&gt; activities -&gt; outputs -&gt; outcomes -&gt; impacts) is not fully causal in relation to technological development, </w:t>
      </w:r>
      <w:r w:rsidR="00884D67">
        <w:t xml:space="preserve">innovation, </w:t>
      </w:r>
      <w:r>
        <w:t xml:space="preserve">commercialisation and associated activities on the one hand, and resulting socio-economic impact on the other. A patent (output) may not necessarily </w:t>
      </w:r>
      <w:r w:rsidR="001125D0">
        <w:t xml:space="preserve">directly </w:t>
      </w:r>
      <w:r>
        <w:t>result in a commercialised product or service and revenue therefrom (outcome). A</w:t>
      </w:r>
      <w:r w:rsidR="0002590F">
        <w:t>lso, a</w:t>
      </w:r>
      <w:r>
        <w:t xml:space="preserve"> social or economic impact such as better living conditions through income from the sale of a new product or service may not be directly attributed to TIA’s support of technological development</w:t>
      </w:r>
      <w:r w:rsidR="00041BBF">
        <w:t>, innovation</w:t>
      </w:r>
      <w:r>
        <w:t xml:space="preserve"> and entrepreneurship support. Many other factors may contribute to success or cause failure, even if there is success at a technology development and innovation level. </w:t>
      </w:r>
    </w:p>
    <w:p w14:paraId="48A284EF" w14:textId="77777777" w:rsidR="00293065" w:rsidRPr="00706CA7" w:rsidRDefault="00293065" w:rsidP="00293065">
      <w:pPr>
        <w:jc w:val="both"/>
      </w:pPr>
    </w:p>
    <w:p w14:paraId="1DD2ACFA" w14:textId="055339EB" w:rsidR="00293065" w:rsidRPr="00F140D7" w:rsidRDefault="00293065" w:rsidP="00293065">
      <w:pPr>
        <w:jc w:val="both"/>
      </w:pPr>
      <w:r>
        <w:t>Nevertheless, t</w:t>
      </w:r>
      <w:r w:rsidRPr="00706CA7">
        <w:t>he impact agenda (demonstrating the economic and societal relevance of investing in public-funded RD</w:t>
      </w:r>
      <w:r w:rsidR="00436EAD">
        <w:t>I</w:t>
      </w:r>
      <w:r w:rsidRPr="00706CA7">
        <w:t xml:space="preserve">) has become more of a focus for policymakers globally in the last few decades. </w:t>
      </w:r>
      <w:proofErr w:type="gramStart"/>
      <w:r w:rsidRPr="00706CA7">
        <w:t>Much</w:t>
      </w:r>
      <w:proofErr w:type="gramEnd"/>
      <w:r w:rsidRPr="00706CA7">
        <w:t xml:space="preserve"> efforts are devoted to the measurement of the impact of public funding of RD</w:t>
      </w:r>
      <w:r w:rsidR="00436EAD">
        <w:t>I</w:t>
      </w:r>
      <w:r w:rsidRPr="00706CA7">
        <w:t>, particularly in relation to resource (budget) allocations and setting research priorities.</w:t>
      </w:r>
      <w:r>
        <w:t xml:space="preserve"> Furthermore, </w:t>
      </w:r>
      <w:r w:rsidRPr="002C6AF3">
        <w:t xml:space="preserve">in recent years efforts </w:t>
      </w:r>
      <w:r>
        <w:t xml:space="preserve">by the South African government </w:t>
      </w:r>
      <w:r w:rsidRPr="002C6AF3">
        <w:t xml:space="preserve">have </w:t>
      </w:r>
      <w:r>
        <w:t xml:space="preserve">extended to </w:t>
      </w:r>
      <w:r w:rsidRPr="002C6AF3">
        <w:t>outcome</w:t>
      </w:r>
      <w:r>
        <w:t>s</w:t>
      </w:r>
      <w:r w:rsidRPr="002C6AF3">
        <w:t xml:space="preserve"> as the state has introduced and implemented an outcomes-based approach. This has been done to improve the impact of public funds beyond the traditional approach of focusing narrowly on outputs. Often these outputs do not have a demonstrable impact on economic growth and development, the improvement in social conditions, or preserving the environment.</w:t>
      </w:r>
    </w:p>
    <w:p w14:paraId="3642B8BB" w14:textId="77777777" w:rsidR="00293065" w:rsidRPr="00706CA7" w:rsidRDefault="00293065" w:rsidP="00293065">
      <w:pPr>
        <w:jc w:val="both"/>
      </w:pPr>
    </w:p>
    <w:p w14:paraId="38B5A378" w14:textId="3128FCB0" w:rsidR="00293065" w:rsidRPr="00706CA7" w:rsidRDefault="00293065" w:rsidP="00293065">
      <w:pPr>
        <w:jc w:val="both"/>
      </w:pPr>
      <w:r w:rsidRPr="00706CA7">
        <w:t>Broadly, the impact of public-funded RD</w:t>
      </w:r>
      <w:r w:rsidR="00C150B8">
        <w:t>I</w:t>
      </w:r>
      <w:r w:rsidRPr="00706CA7">
        <w:t xml:space="preserve"> is found across five dimensions:</w:t>
      </w:r>
    </w:p>
    <w:p w14:paraId="2B4CFBA7" w14:textId="77777777" w:rsidR="00293065" w:rsidRPr="00706CA7" w:rsidRDefault="00293065" w:rsidP="00734A56">
      <w:pPr>
        <w:numPr>
          <w:ilvl w:val="0"/>
          <w:numId w:val="2"/>
        </w:numPr>
        <w:autoSpaceDE w:val="0"/>
        <w:autoSpaceDN w:val="0"/>
        <w:adjustRightInd w:val="0"/>
        <w:jc w:val="both"/>
        <w:rPr>
          <w:rFonts w:cs="Arial"/>
          <w:bCs/>
          <w:lang w:val="en-GB"/>
        </w:rPr>
      </w:pPr>
      <w:r w:rsidRPr="00706CA7">
        <w:rPr>
          <w:rFonts w:cs="Arial"/>
          <w:bCs/>
          <w:lang w:val="en-GB"/>
        </w:rPr>
        <w:t>Delivering highly-skilled people to the labour market.</w:t>
      </w:r>
    </w:p>
    <w:p w14:paraId="435EECF7" w14:textId="77777777" w:rsidR="00293065" w:rsidRPr="00706CA7" w:rsidRDefault="00293065" w:rsidP="00734A56">
      <w:pPr>
        <w:numPr>
          <w:ilvl w:val="0"/>
          <w:numId w:val="2"/>
        </w:numPr>
        <w:autoSpaceDE w:val="0"/>
        <w:autoSpaceDN w:val="0"/>
        <w:adjustRightInd w:val="0"/>
        <w:jc w:val="both"/>
        <w:rPr>
          <w:rFonts w:cs="Arial"/>
          <w:bCs/>
          <w:lang w:val="en-GB"/>
        </w:rPr>
      </w:pPr>
      <w:r w:rsidRPr="00706CA7">
        <w:rPr>
          <w:rFonts w:cs="Arial"/>
          <w:bCs/>
          <w:lang w:val="en-GB"/>
        </w:rPr>
        <w:t>Businesses improving their performance through knowledge exchange with knowledge and technology-intensive intermediaries such as technology centres, universities and public research organisations.</w:t>
      </w:r>
    </w:p>
    <w:p w14:paraId="2BB59B85" w14:textId="77777777" w:rsidR="00293065" w:rsidRPr="00706CA7" w:rsidRDefault="00293065" w:rsidP="00734A56">
      <w:pPr>
        <w:numPr>
          <w:ilvl w:val="0"/>
          <w:numId w:val="2"/>
        </w:numPr>
        <w:autoSpaceDE w:val="0"/>
        <w:autoSpaceDN w:val="0"/>
        <w:adjustRightInd w:val="0"/>
        <w:jc w:val="both"/>
        <w:rPr>
          <w:rFonts w:cs="Arial"/>
          <w:bCs/>
          <w:lang w:val="en-GB"/>
        </w:rPr>
      </w:pPr>
      <w:r w:rsidRPr="00706CA7">
        <w:rPr>
          <w:rFonts w:cs="Arial"/>
          <w:bCs/>
          <w:lang w:val="en-GB"/>
        </w:rPr>
        <w:t>The creation of new businesses, either through knowledge and technology-intensive intermediaries working with emerging businesses or through university spin-outs.</w:t>
      </w:r>
    </w:p>
    <w:p w14:paraId="711C0459" w14:textId="77777777" w:rsidR="00293065" w:rsidRPr="00706CA7" w:rsidRDefault="00293065" w:rsidP="00734A56">
      <w:pPr>
        <w:numPr>
          <w:ilvl w:val="0"/>
          <w:numId w:val="2"/>
        </w:numPr>
        <w:autoSpaceDE w:val="0"/>
        <w:autoSpaceDN w:val="0"/>
        <w:adjustRightInd w:val="0"/>
        <w:jc w:val="both"/>
        <w:rPr>
          <w:rFonts w:cs="Arial"/>
          <w:bCs/>
          <w:lang w:val="en-GB"/>
        </w:rPr>
      </w:pPr>
      <w:r w:rsidRPr="00706CA7">
        <w:rPr>
          <w:rFonts w:cs="Arial"/>
          <w:bCs/>
          <w:lang w:val="en-GB"/>
        </w:rPr>
        <w:t>Improving public policy and public services (e.g. the ability to predict and model flooding, building pandemic resilience and responsiveness).</w:t>
      </w:r>
    </w:p>
    <w:p w14:paraId="5ADFABAA" w14:textId="77777777" w:rsidR="00293065" w:rsidRPr="00706CA7" w:rsidRDefault="00293065" w:rsidP="00734A56">
      <w:pPr>
        <w:numPr>
          <w:ilvl w:val="0"/>
          <w:numId w:val="2"/>
        </w:numPr>
        <w:autoSpaceDE w:val="0"/>
        <w:autoSpaceDN w:val="0"/>
        <w:adjustRightInd w:val="0"/>
        <w:jc w:val="both"/>
        <w:rPr>
          <w:rFonts w:cs="Arial"/>
          <w:bCs/>
          <w:lang w:val="en-GB"/>
        </w:rPr>
      </w:pPr>
      <w:r w:rsidRPr="00706CA7">
        <w:rPr>
          <w:rFonts w:cs="Arial"/>
          <w:bCs/>
          <w:lang w:val="en-GB"/>
        </w:rPr>
        <w:t>Attracting foreign direct investment in R&amp;D from multinational corporations.</w:t>
      </w:r>
    </w:p>
    <w:p w14:paraId="51C970CC" w14:textId="77777777" w:rsidR="00293065" w:rsidRDefault="00293065" w:rsidP="00293065">
      <w:pPr>
        <w:jc w:val="both"/>
      </w:pPr>
    </w:p>
    <w:p w14:paraId="37F92C5C" w14:textId="55C42AF8" w:rsidR="00293065" w:rsidRPr="00924CE4" w:rsidRDefault="00293065" w:rsidP="00293065">
      <w:pPr>
        <w:jc w:val="both"/>
        <w:rPr>
          <w:lang w:val="en-US"/>
        </w:rPr>
      </w:pPr>
      <w:r w:rsidRPr="00706CA7">
        <w:t>The measurement of the economic impact of investing in RD</w:t>
      </w:r>
      <w:r w:rsidR="00110CCA">
        <w:t>I</w:t>
      </w:r>
      <w:r w:rsidRPr="00706CA7">
        <w:t xml:space="preserve"> has been of interest to TIA for many years as part of monitoring, evaluation and learning in relation to the implementation of public policy.</w:t>
      </w:r>
      <w:r w:rsidRPr="00924CE4">
        <w:rPr>
          <w:rFonts w:asciiTheme="minorHAnsi" w:hAnsiTheme="minorHAnsi"/>
          <w:lang w:val="en-GB"/>
        </w:rPr>
        <w:t xml:space="preserve"> </w:t>
      </w:r>
      <w:r w:rsidRPr="00924CE4">
        <w:rPr>
          <w:lang w:val="en-GB"/>
        </w:rPr>
        <w:t>Monitoring and evaluation (M&amp;E) are key activities for any organisation which aims progressively to improve its performance. It allows for systematic learning from past and current activities – “what works/what does not work” and “why” – so that good practice can be replicated in the future and mistakes and poor outcomes avoided. This also assists in embedding a culture within an organisation which incentives the delivery of good quality performance and accountability.</w:t>
      </w:r>
      <w:r w:rsidRPr="00924CE4">
        <w:t xml:space="preserve"> </w:t>
      </w:r>
    </w:p>
    <w:p w14:paraId="6D278EA0" w14:textId="77777777" w:rsidR="00293065" w:rsidRDefault="00293065" w:rsidP="00293065">
      <w:pPr>
        <w:jc w:val="both"/>
      </w:pPr>
    </w:p>
    <w:p w14:paraId="481DB3B8" w14:textId="77777777" w:rsidR="00293065" w:rsidRPr="00F140D7" w:rsidRDefault="00293065" w:rsidP="00910389">
      <w:pPr>
        <w:jc w:val="both"/>
      </w:pPr>
    </w:p>
    <w:p w14:paraId="6FB5F7AE" w14:textId="664A0A9D" w:rsidR="001E2C0E" w:rsidRPr="00272DD6" w:rsidRDefault="001E2C0E" w:rsidP="00734A56">
      <w:pPr>
        <w:pStyle w:val="Heading3"/>
        <w:numPr>
          <w:ilvl w:val="0"/>
          <w:numId w:val="1"/>
        </w:numPr>
        <w:spacing w:before="0"/>
        <w:ind w:left="540" w:hanging="540"/>
        <w:contextualSpacing/>
        <w:jc w:val="both"/>
        <w:rPr>
          <w:rFonts w:ascii="Arial" w:hAnsi="Arial" w:cs="Arial"/>
          <w:b/>
          <w:bCs/>
          <w:color w:val="auto"/>
          <w:sz w:val="28"/>
          <w:szCs w:val="28"/>
        </w:rPr>
      </w:pPr>
      <w:bookmarkStart w:id="6" w:name="_Toc166748857"/>
      <w:r>
        <w:rPr>
          <w:rFonts w:ascii="Arial" w:hAnsi="Arial" w:cs="Arial"/>
          <w:b/>
          <w:bCs/>
          <w:color w:val="auto"/>
          <w:sz w:val="28"/>
          <w:szCs w:val="28"/>
        </w:rPr>
        <w:t>Purpose of the Evaluation</w:t>
      </w:r>
      <w:bookmarkEnd w:id="6"/>
    </w:p>
    <w:p w14:paraId="32EBC3C6" w14:textId="77777777" w:rsidR="001E2C0E" w:rsidRDefault="001E2C0E" w:rsidP="00910389">
      <w:pPr>
        <w:jc w:val="both"/>
      </w:pPr>
    </w:p>
    <w:p w14:paraId="31FF11C3" w14:textId="31531F06" w:rsidR="00B43DE1" w:rsidRPr="00091FAA" w:rsidRDefault="00B43DE1" w:rsidP="00B43DE1">
      <w:pPr>
        <w:jc w:val="both"/>
        <w:rPr>
          <w:b/>
          <w:bCs/>
          <w:i/>
          <w:iCs/>
        </w:rPr>
      </w:pPr>
      <w:r w:rsidRPr="00091FAA">
        <w:rPr>
          <w:b/>
          <w:bCs/>
          <w:i/>
          <w:iCs/>
        </w:rPr>
        <w:t xml:space="preserve">The purpose of this evaluation is to undertake an outcomes and impact assessment of TIA </w:t>
      </w:r>
      <w:r w:rsidR="000F4F80">
        <w:rPr>
          <w:b/>
          <w:bCs/>
          <w:i/>
          <w:iCs/>
        </w:rPr>
        <w:t xml:space="preserve">in the period </w:t>
      </w:r>
      <w:r w:rsidR="00C711DE" w:rsidRPr="00C711DE">
        <w:rPr>
          <w:b/>
          <w:bCs/>
          <w:i/>
          <w:iCs/>
        </w:rPr>
        <w:t>2019/20</w:t>
      </w:r>
      <w:r w:rsidR="005A7E38">
        <w:rPr>
          <w:b/>
          <w:bCs/>
          <w:i/>
          <w:iCs/>
        </w:rPr>
        <w:t xml:space="preserve">-2023/24 </w:t>
      </w:r>
      <w:r w:rsidRPr="00091FAA">
        <w:rPr>
          <w:b/>
          <w:bCs/>
          <w:i/>
          <w:iCs/>
        </w:rPr>
        <w:t>to determine the extent of the Agency’s contribution to South Africa’s economy and its society.</w:t>
      </w:r>
    </w:p>
    <w:p w14:paraId="18B34F8A" w14:textId="77777777" w:rsidR="00B43DE1" w:rsidRDefault="00B43DE1" w:rsidP="00910389">
      <w:pPr>
        <w:jc w:val="both"/>
      </w:pPr>
    </w:p>
    <w:p w14:paraId="31C290C9" w14:textId="548F270E" w:rsidR="005F3923" w:rsidRPr="005F3923" w:rsidRDefault="005F3923" w:rsidP="005F3923">
      <w:pPr>
        <w:jc w:val="both"/>
      </w:pPr>
      <w:r w:rsidRPr="006C4A03">
        <w:rPr>
          <w:b/>
          <w:bCs/>
        </w:rPr>
        <w:t>Type of evaluation:</w:t>
      </w:r>
      <w:r w:rsidRPr="006C4A03">
        <w:t xml:space="preserve"> </w:t>
      </w:r>
      <w:r w:rsidR="006459CB" w:rsidRPr="006C4A03">
        <w:t>Summative</w:t>
      </w:r>
      <w:r w:rsidRPr="006C4A03">
        <w:t xml:space="preserve">; </w:t>
      </w:r>
      <w:r w:rsidR="001F4A61" w:rsidRPr="006C4A03">
        <w:t>and a combination of an outcome evaluation and impact evaluation</w:t>
      </w:r>
      <w:r w:rsidRPr="006C4A03">
        <w:t>.</w:t>
      </w:r>
    </w:p>
    <w:p w14:paraId="04615C80" w14:textId="77777777" w:rsidR="006C1776" w:rsidRDefault="006C1776" w:rsidP="00201661">
      <w:pPr>
        <w:jc w:val="both"/>
        <w:rPr>
          <w:lang w:val="en-US"/>
        </w:rPr>
      </w:pPr>
    </w:p>
    <w:p w14:paraId="728CF6B2" w14:textId="61B15C13" w:rsidR="0031367A" w:rsidRDefault="006C1776" w:rsidP="00201661">
      <w:pPr>
        <w:jc w:val="both"/>
        <w:rPr>
          <w:lang w:val="en-US"/>
        </w:rPr>
      </w:pPr>
      <w:r>
        <w:rPr>
          <w:lang w:val="en-US"/>
        </w:rPr>
        <w:t xml:space="preserve">The results of the evaluation would constitute independently-verified evidence of TIA’s impact in the ecosystem to inform decision-making and to create awareness of the value which TIA adds to South Africa’s economy and to society. </w:t>
      </w:r>
      <w:r w:rsidR="0031367A">
        <w:rPr>
          <w:lang w:val="en-US"/>
        </w:rPr>
        <w:t>The</w:t>
      </w:r>
      <w:r>
        <w:rPr>
          <w:lang w:val="en-US"/>
        </w:rPr>
        <w:t>se</w:t>
      </w:r>
      <w:r w:rsidR="0031367A">
        <w:rPr>
          <w:lang w:val="en-US"/>
        </w:rPr>
        <w:t xml:space="preserve"> </w:t>
      </w:r>
      <w:r w:rsidR="00940427">
        <w:rPr>
          <w:lang w:val="en-US"/>
        </w:rPr>
        <w:t xml:space="preserve">results will be used </w:t>
      </w:r>
      <w:r w:rsidR="00DC5355">
        <w:rPr>
          <w:lang w:val="en-US"/>
        </w:rPr>
        <w:t xml:space="preserve">by TIA </w:t>
      </w:r>
      <w:r w:rsidR="00DD5574">
        <w:rPr>
          <w:lang w:val="en-US"/>
        </w:rPr>
        <w:t>to not only validate the Agency’s value-add in the NSI</w:t>
      </w:r>
      <w:r w:rsidR="00747797">
        <w:rPr>
          <w:lang w:val="en-US"/>
        </w:rPr>
        <w:t xml:space="preserve"> </w:t>
      </w:r>
      <w:r w:rsidR="001037FF">
        <w:rPr>
          <w:lang w:val="en-US"/>
        </w:rPr>
        <w:t xml:space="preserve">and to the public, </w:t>
      </w:r>
      <w:r w:rsidR="004E4384">
        <w:rPr>
          <w:lang w:val="en-US"/>
        </w:rPr>
        <w:t xml:space="preserve">for business development </w:t>
      </w:r>
      <w:r w:rsidR="00844898">
        <w:rPr>
          <w:lang w:val="en-US"/>
        </w:rPr>
        <w:t xml:space="preserve">and fundraising </w:t>
      </w:r>
      <w:r w:rsidR="00E128FC">
        <w:rPr>
          <w:lang w:val="en-US"/>
        </w:rPr>
        <w:t xml:space="preserve">purposes, </w:t>
      </w:r>
      <w:r w:rsidR="00747797">
        <w:rPr>
          <w:lang w:val="en-US"/>
        </w:rPr>
        <w:t xml:space="preserve">but also by </w:t>
      </w:r>
      <w:r w:rsidR="00DC5355">
        <w:rPr>
          <w:lang w:val="en-US"/>
        </w:rPr>
        <w:t xml:space="preserve">its Shareholder the DSI to </w:t>
      </w:r>
      <w:r w:rsidR="00447BF9">
        <w:rPr>
          <w:lang w:val="en-US"/>
        </w:rPr>
        <w:t>motivate for increased levels of public funding</w:t>
      </w:r>
      <w:r w:rsidR="001037FF">
        <w:rPr>
          <w:lang w:val="en-US"/>
        </w:rPr>
        <w:t xml:space="preserve">. </w:t>
      </w:r>
      <w:r w:rsidR="003A02B4" w:rsidRPr="0039477C">
        <w:rPr>
          <w:lang w:val="en-GB"/>
        </w:rPr>
        <w:t>The results of this evaluation will also constitute an important baseline for the Agency to measure its performance in the future.</w:t>
      </w:r>
    </w:p>
    <w:p w14:paraId="1D6E467B" w14:textId="77777777" w:rsidR="001E2C0E" w:rsidRDefault="001E2C0E" w:rsidP="00910389">
      <w:pPr>
        <w:jc w:val="both"/>
      </w:pPr>
    </w:p>
    <w:p w14:paraId="085E3D14" w14:textId="77777777" w:rsidR="00B80686" w:rsidRPr="00F140D7" w:rsidRDefault="00B80686" w:rsidP="00910389">
      <w:pPr>
        <w:jc w:val="both"/>
      </w:pPr>
    </w:p>
    <w:p w14:paraId="42F4EACF" w14:textId="509DD40A" w:rsidR="001E2C0E" w:rsidRPr="00272DD6" w:rsidRDefault="001E2C0E" w:rsidP="00734A56">
      <w:pPr>
        <w:pStyle w:val="Heading3"/>
        <w:numPr>
          <w:ilvl w:val="0"/>
          <w:numId w:val="1"/>
        </w:numPr>
        <w:spacing w:before="0"/>
        <w:ind w:left="540" w:hanging="540"/>
        <w:contextualSpacing/>
        <w:jc w:val="both"/>
        <w:rPr>
          <w:rFonts w:ascii="Arial" w:hAnsi="Arial" w:cs="Arial"/>
          <w:b/>
          <w:bCs/>
          <w:color w:val="auto"/>
          <w:sz w:val="28"/>
          <w:szCs w:val="28"/>
        </w:rPr>
      </w:pPr>
      <w:bookmarkStart w:id="7" w:name="_Toc166748858"/>
      <w:r>
        <w:rPr>
          <w:rFonts w:ascii="Arial" w:hAnsi="Arial" w:cs="Arial"/>
          <w:b/>
          <w:bCs/>
          <w:color w:val="auto"/>
          <w:sz w:val="28"/>
          <w:szCs w:val="28"/>
        </w:rPr>
        <w:t>Key Evaluation Questions</w:t>
      </w:r>
      <w:bookmarkEnd w:id="7"/>
    </w:p>
    <w:p w14:paraId="48E0EE3A" w14:textId="77777777" w:rsidR="001E2C0E" w:rsidRDefault="001E2C0E" w:rsidP="00910389">
      <w:pPr>
        <w:jc w:val="both"/>
      </w:pPr>
    </w:p>
    <w:p w14:paraId="781FF78A" w14:textId="39E43F7E" w:rsidR="001E2C0E" w:rsidRDefault="00010CBA" w:rsidP="00734A56">
      <w:pPr>
        <w:pStyle w:val="ListParagraph"/>
        <w:numPr>
          <w:ilvl w:val="0"/>
          <w:numId w:val="10"/>
        </w:numPr>
        <w:jc w:val="both"/>
      </w:pPr>
      <w:r w:rsidRPr="00010CBA">
        <w:t xml:space="preserve">Based on TIA’s </w:t>
      </w:r>
      <w:r w:rsidR="002E7179">
        <w:t xml:space="preserve">resourcing (funds, competencies, structure and systems) is the Agency making </w:t>
      </w:r>
      <w:r w:rsidR="00D74CFC">
        <w:t>an appropriate impact in the economy and on society?</w:t>
      </w:r>
      <w:r w:rsidR="00DC7939">
        <w:t xml:space="preserve"> Have there been any unintended</w:t>
      </w:r>
      <w:r w:rsidR="006C6154">
        <w:t xml:space="preserve"> unplanned</w:t>
      </w:r>
      <w:r w:rsidR="00DC7939">
        <w:t xml:space="preserve"> impacts, whether positive or negative?</w:t>
      </w:r>
    </w:p>
    <w:p w14:paraId="1283B5F2" w14:textId="2BB626EE" w:rsidR="00541542" w:rsidRDefault="00685FC8" w:rsidP="00734A56">
      <w:pPr>
        <w:pStyle w:val="ListParagraph"/>
        <w:numPr>
          <w:ilvl w:val="0"/>
          <w:numId w:val="10"/>
        </w:numPr>
        <w:jc w:val="both"/>
      </w:pPr>
      <w:r>
        <w:t>For TIA to make more of an impact</w:t>
      </w:r>
      <w:r w:rsidR="003B5219">
        <w:t xml:space="preserve"> efficiently</w:t>
      </w:r>
      <w:r>
        <w:t xml:space="preserve">, which changes </w:t>
      </w:r>
      <w:r w:rsidR="000C31DD">
        <w:t xml:space="preserve">to </w:t>
      </w:r>
      <w:r w:rsidR="00AB7073">
        <w:t xml:space="preserve">the Agency’s existing </w:t>
      </w:r>
      <w:r w:rsidR="000E2517">
        <w:t xml:space="preserve">operating and business model </w:t>
      </w:r>
      <w:r>
        <w:t>should TIA consider implementing</w:t>
      </w:r>
      <w:r w:rsidR="003B5219">
        <w:t>?</w:t>
      </w:r>
      <w:r w:rsidR="0022684B">
        <w:t xml:space="preserve"> </w:t>
      </w:r>
      <w:r w:rsidR="00F83B7F">
        <w:t xml:space="preserve">What supplementary resourcing would be required </w:t>
      </w:r>
      <w:r w:rsidR="00F1113B">
        <w:t xml:space="preserve">for TIA to realise </w:t>
      </w:r>
      <w:r w:rsidR="003E1EEB">
        <w:t>an impact with greater efficiencies?</w:t>
      </w:r>
      <w:r w:rsidR="0092344D">
        <w:t xml:space="preserve"> </w:t>
      </w:r>
      <w:r w:rsidR="00167040" w:rsidRPr="00EB1006">
        <w:t>Is</w:t>
      </w:r>
      <w:r w:rsidR="0092344D" w:rsidRPr="00EB1006">
        <w:t xml:space="preserve"> the quality of </w:t>
      </w:r>
      <w:r w:rsidR="00167040" w:rsidRPr="00EB1006">
        <w:t xml:space="preserve">TIA’s </w:t>
      </w:r>
      <w:r w:rsidR="0092344D" w:rsidRPr="00EB1006">
        <w:t xml:space="preserve">interventions adequate to support the achievement of the predetermined outcomes and </w:t>
      </w:r>
      <w:r w:rsidR="004166F2" w:rsidRPr="00EB1006">
        <w:t>the observed</w:t>
      </w:r>
      <w:r w:rsidR="00167040" w:rsidRPr="00EB1006">
        <w:t xml:space="preserve"> </w:t>
      </w:r>
      <w:r w:rsidR="0092344D" w:rsidRPr="00EB1006">
        <w:t>impact</w:t>
      </w:r>
      <w:r w:rsidR="00167040" w:rsidRPr="00EB1006">
        <w:t>s</w:t>
      </w:r>
      <w:r w:rsidR="0092344D" w:rsidRPr="00EB1006">
        <w:t>?</w:t>
      </w:r>
    </w:p>
    <w:p w14:paraId="04AFA18D" w14:textId="47ED1450" w:rsidR="004E0EE8" w:rsidRPr="00EA4B09" w:rsidRDefault="00832238" w:rsidP="00734A56">
      <w:pPr>
        <w:pStyle w:val="ListParagraph"/>
        <w:numPr>
          <w:ilvl w:val="0"/>
          <w:numId w:val="10"/>
        </w:numPr>
        <w:jc w:val="both"/>
      </w:pPr>
      <w:r w:rsidRPr="00EA4B09">
        <w:t>Wh</w:t>
      </w:r>
      <w:r w:rsidR="00A853E5" w:rsidRPr="00EA4B09">
        <w:t>ich</w:t>
      </w:r>
      <w:r w:rsidRPr="00EA4B09">
        <w:t xml:space="preserve"> </w:t>
      </w:r>
      <w:r w:rsidR="00D2773D" w:rsidRPr="00EA4B09">
        <w:t>gaps</w:t>
      </w:r>
      <w:r w:rsidR="00B22840" w:rsidRPr="00EA4B09">
        <w:t xml:space="preserve"> or deficiencies in the </w:t>
      </w:r>
      <w:r w:rsidR="007E4E37" w:rsidRPr="00EA4B09">
        <w:t xml:space="preserve">NSI </w:t>
      </w:r>
      <w:r w:rsidR="00F03798" w:rsidRPr="00EA4B09">
        <w:t xml:space="preserve">exist </w:t>
      </w:r>
      <w:r w:rsidR="00387E26" w:rsidRPr="00EA4B09">
        <w:t xml:space="preserve">and persist </w:t>
      </w:r>
      <w:r w:rsidR="00E94B9B" w:rsidRPr="00EA4B09">
        <w:t xml:space="preserve">which </w:t>
      </w:r>
      <w:r w:rsidR="00D413A3" w:rsidRPr="00EA4B09">
        <w:t>c</w:t>
      </w:r>
      <w:r w:rsidR="00E94B9B" w:rsidRPr="00EA4B09">
        <w:t xml:space="preserve">ould have been addressed </w:t>
      </w:r>
      <w:r w:rsidR="00AC7BF0" w:rsidRPr="00EA4B09">
        <w:t>or not sufficiently addressed</w:t>
      </w:r>
      <w:r w:rsidR="000606B2" w:rsidRPr="00EA4B09">
        <w:t xml:space="preserve"> by TIA</w:t>
      </w:r>
      <w:r w:rsidR="006D0A04" w:rsidRPr="00EA4B09">
        <w:t>, particularly in relation to the innovation ecosystem</w:t>
      </w:r>
      <w:r w:rsidR="00921274" w:rsidRPr="00EA4B09">
        <w:t>?</w:t>
      </w:r>
      <w:r w:rsidR="00BB5AB9" w:rsidRPr="00EA4B09">
        <w:t xml:space="preserve"> </w:t>
      </w:r>
      <w:r w:rsidR="00D413A3" w:rsidRPr="00EA4B09">
        <w:t xml:space="preserve">What should TIA do differently </w:t>
      </w:r>
      <w:r w:rsidR="00826698" w:rsidRPr="00EA4B09">
        <w:t xml:space="preserve">which </w:t>
      </w:r>
      <w:r w:rsidR="008A5874" w:rsidRPr="00EA4B09">
        <w:t>would meaningfully contribute towards a healthier NSI?</w:t>
      </w:r>
    </w:p>
    <w:p w14:paraId="4108D6D0" w14:textId="5C8F346D" w:rsidR="005736DB" w:rsidRPr="00010CBA" w:rsidRDefault="00476EEE" w:rsidP="00734A56">
      <w:pPr>
        <w:pStyle w:val="ListParagraph"/>
        <w:numPr>
          <w:ilvl w:val="0"/>
          <w:numId w:val="10"/>
        </w:numPr>
        <w:jc w:val="both"/>
      </w:pPr>
      <w:r>
        <w:t xml:space="preserve">Are TIA’s outputs and </w:t>
      </w:r>
      <w:r w:rsidR="00212C3F">
        <w:t xml:space="preserve">outcomes </w:t>
      </w:r>
      <w:r w:rsidR="00F554B2">
        <w:t xml:space="preserve">(and associated </w:t>
      </w:r>
      <w:r w:rsidR="00DD501F">
        <w:t>indicators and targets) appropriate in support of TIA making a</w:t>
      </w:r>
      <w:r w:rsidR="002543A4">
        <w:t xml:space="preserve">n </w:t>
      </w:r>
      <w:r w:rsidR="003C67EE">
        <w:t xml:space="preserve">optimal </w:t>
      </w:r>
      <w:r w:rsidR="002543A4">
        <w:t>impact?</w:t>
      </w:r>
      <w:r w:rsidR="00003444">
        <w:t xml:space="preserve"> What improvements could be made?</w:t>
      </w:r>
    </w:p>
    <w:p w14:paraId="1AAE00A8" w14:textId="77777777" w:rsidR="001E2C0E" w:rsidRDefault="001E2C0E" w:rsidP="00910389">
      <w:pPr>
        <w:jc w:val="both"/>
      </w:pPr>
    </w:p>
    <w:p w14:paraId="5E78C3CA" w14:textId="6FC6671F" w:rsidR="00390AF1" w:rsidRPr="00EA4B09" w:rsidRDefault="005856DD" w:rsidP="00910389">
      <w:pPr>
        <w:jc w:val="both"/>
      </w:pPr>
      <w:r w:rsidRPr="00EA4B09">
        <w:t xml:space="preserve">It should be noted that </w:t>
      </w:r>
      <w:r w:rsidR="00390AF1" w:rsidRPr="00EA4B09">
        <w:t>m</w:t>
      </w:r>
      <w:r w:rsidR="00C14D80" w:rsidRPr="00EA4B09">
        <w:t xml:space="preserve">uch attention has been devoted to characterising and analysing South Africa’s </w:t>
      </w:r>
      <w:r w:rsidR="002E2228" w:rsidRPr="00EA4B09">
        <w:t>R&amp;D</w:t>
      </w:r>
      <w:r w:rsidR="00C14D80" w:rsidRPr="00EA4B09">
        <w:t xml:space="preserve"> system</w:t>
      </w:r>
      <w:r w:rsidR="003A54D5" w:rsidRPr="00EA4B09">
        <w:t xml:space="preserve"> (“upstream”</w:t>
      </w:r>
      <w:r w:rsidR="00F02582" w:rsidRPr="00EA4B09">
        <w:t xml:space="preserve"> in the innovation value chain</w:t>
      </w:r>
      <w:r w:rsidR="003A54D5" w:rsidRPr="00EA4B09">
        <w:t>)</w:t>
      </w:r>
      <w:r w:rsidR="008243DA" w:rsidRPr="00EA4B09">
        <w:t xml:space="preserve">, and </w:t>
      </w:r>
      <w:r w:rsidR="002678CE" w:rsidRPr="00EA4B09">
        <w:t>so this work should not focus on what is already well-understood</w:t>
      </w:r>
      <w:r w:rsidR="002E2228" w:rsidRPr="00EA4B09">
        <w:t xml:space="preserve">. </w:t>
      </w:r>
      <w:r w:rsidR="00390AF1" w:rsidRPr="00EA4B09">
        <w:t>The work should rather focus on the innovation ecosystem (“downstream”).</w:t>
      </w:r>
    </w:p>
    <w:p w14:paraId="346C1FFF" w14:textId="77777777" w:rsidR="00390AF1" w:rsidRPr="00EA4B09" w:rsidRDefault="00390AF1" w:rsidP="00910389">
      <w:pPr>
        <w:jc w:val="both"/>
      </w:pPr>
    </w:p>
    <w:p w14:paraId="0CA7869D" w14:textId="4EB68F7A" w:rsidR="005856DD" w:rsidRDefault="002E2228" w:rsidP="00910389">
      <w:pPr>
        <w:jc w:val="both"/>
      </w:pPr>
      <w:r w:rsidRPr="00EA4B09">
        <w:t xml:space="preserve">For example, South Africa’s </w:t>
      </w:r>
      <w:r w:rsidR="00E818C1" w:rsidRPr="00EA4B09">
        <w:t>R&amp;D system is well-balanced and very productive on a weighted</w:t>
      </w:r>
      <w:r w:rsidR="00E469A6" w:rsidRPr="00EA4B09">
        <w:t xml:space="preserve"> basis globally. However, despite South Africa punching above its weight in terms of </w:t>
      </w:r>
      <w:r w:rsidR="00B85D60" w:rsidRPr="00EA4B09">
        <w:t xml:space="preserve">knowledge production (the outputs of scientific research), the utilisation or translation of this </w:t>
      </w:r>
      <w:r w:rsidR="000B6A2D" w:rsidRPr="00EA4B09">
        <w:t xml:space="preserve">knowledge into useful or productive purposes is sub-optimal. </w:t>
      </w:r>
      <w:r w:rsidR="003A54D5" w:rsidRPr="00EA4B09">
        <w:t xml:space="preserve">Furthermore, </w:t>
      </w:r>
      <w:r w:rsidR="00947129" w:rsidRPr="00EA4B09">
        <w:t xml:space="preserve">spending on experimental development nationally continues to decline in proportion to </w:t>
      </w:r>
      <w:r w:rsidR="00D15BB7" w:rsidRPr="00EA4B09">
        <w:t>spending on basic and applied research, and business expenditure on R&amp;D is low</w:t>
      </w:r>
      <w:r w:rsidR="001D4677" w:rsidRPr="00EA4B09">
        <w:t xml:space="preserve">. </w:t>
      </w:r>
      <w:r w:rsidR="00D045B8" w:rsidRPr="00EA4B09">
        <w:t xml:space="preserve">The venture capital landscape remains small and risk-averse, with a </w:t>
      </w:r>
      <w:r w:rsidR="00284229" w:rsidRPr="00EA4B09">
        <w:t xml:space="preserve">low appetite </w:t>
      </w:r>
      <w:r w:rsidR="00653F94" w:rsidRPr="00EA4B09">
        <w:t>for a “patient capital” approach.</w:t>
      </w:r>
      <w:r w:rsidR="00AC700A" w:rsidRPr="00EA4B09">
        <w:t xml:space="preserve"> </w:t>
      </w:r>
      <w:r w:rsidR="00794954" w:rsidRPr="00EA4B09">
        <w:t xml:space="preserve">These and other factors should be the focus of </w:t>
      </w:r>
      <w:r w:rsidR="00E42646" w:rsidRPr="00EA4B09">
        <w:t>this work.</w:t>
      </w:r>
      <w:r w:rsidR="00E42646">
        <w:t xml:space="preserve"> </w:t>
      </w:r>
    </w:p>
    <w:p w14:paraId="6DC94D5D" w14:textId="77777777" w:rsidR="005856DD" w:rsidRPr="00F140D7" w:rsidRDefault="005856DD" w:rsidP="00910389">
      <w:pPr>
        <w:jc w:val="both"/>
      </w:pPr>
    </w:p>
    <w:p w14:paraId="019817B1" w14:textId="77777777" w:rsidR="001E2C0E" w:rsidRPr="00F140D7" w:rsidRDefault="001E2C0E" w:rsidP="00910389">
      <w:pPr>
        <w:jc w:val="both"/>
      </w:pPr>
    </w:p>
    <w:p w14:paraId="2443C379" w14:textId="53404B3E" w:rsidR="00537932" w:rsidRPr="00272DD6" w:rsidRDefault="00537932" w:rsidP="00734A56">
      <w:pPr>
        <w:pStyle w:val="Heading3"/>
        <w:numPr>
          <w:ilvl w:val="0"/>
          <w:numId w:val="1"/>
        </w:numPr>
        <w:spacing w:before="0"/>
        <w:ind w:left="540" w:hanging="540"/>
        <w:contextualSpacing/>
        <w:jc w:val="both"/>
        <w:rPr>
          <w:rFonts w:ascii="Arial" w:hAnsi="Arial" w:cs="Arial"/>
          <w:b/>
          <w:bCs/>
          <w:color w:val="auto"/>
          <w:sz w:val="28"/>
          <w:szCs w:val="28"/>
        </w:rPr>
      </w:pPr>
      <w:bookmarkStart w:id="8" w:name="_Toc166748859"/>
      <w:r>
        <w:rPr>
          <w:rFonts w:ascii="Arial" w:hAnsi="Arial" w:cs="Arial"/>
          <w:b/>
          <w:bCs/>
          <w:color w:val="auto"/>
          <w:sz w:val="28"/>
          <w:szCs w:val="28"/>
        </w:rPr>
        <w:t>Scope of the Evaluation</w:t>
      </w:r>
      <w:bookmarkEnd w:id="8"/>
      <w:r>
        <w:rPr>
          <w:rFonts w:ascii="Arial" w:hAnsi="Arial" w:cs="Arial"/>
          <w:b/>
          <w:bCs/>
          <w:color w:val="auto"/>
          <w:sz w:val="28"/>
          <w:szCs w:val="28"/>
        </w:rPr>
        <w:t xml:space="preserve"> </w:t>
      </w:r>
    </w:p>
    <w:p w14:paraId="56AEAF34" w14:textId="77777777" w:rsidR="00537932" w:rsidRDefault="00537932" w:rsidP="00910389">
      <w:pPr>
        <w:jc w:val="both"/>
      </w:pPr>
    </w:p>
    <w:p w14:paraId="20D45A26" w14:textId="30D04234" w:rsidR="00B34B41" w:rsidRPr="00F140D7" w:rsidRDefault="007E3B26" w:rsidP="000C234D">
      <w:pPr>
        <w:jc w:val="both"/>
      </w:pPr>
      <w:r w:rsidRPr="00EE772B">
        <w:rPr>
          <w:lang w:val="en-US"/>
        </w:rPr>
        <w:t xml:space="preserve">The planned evaluation will assess TIA’s institutional outcomes and impacts over a </w:t>
      </w:r>
      <w:r>
        <w:rPr>
          <w:lang w:val="en-US"/>
        </w:rPr>
        <w:t>five-</w:t>
      </w:r>
      <w:r w:rsidRPr="00EE772B">
        <w:rPr>
          <w:lang w:val="en-US"/>
        </w:rPr>
        <w:t>year period</w:t>
      </w:r>
      <w:r>
        <w:rPr>
          <w:lang w:val="en-US"/>
        </w:rPr>
        <w:t xml:space="preserve">, </w:t>
      </w:r>
      <w:r w:rsidR="00015451">
        <w:rPr>
          <w:lang w:val="en-US"/>
        </w:rPr>
        <w:t xml:space="preserve">specifically </w:t>
      </w:r>
      <w:r w:rsidR="003B195C">
        <w:rPr>
          <w:lang w:val="en-US"/>
        </w:rPr>
        <w:t>2019/20-</w:t>
      </w:r>
      <w:r w:rsidR="00015451">
        <w:rPr>
          <w:lang w:val="en-US"/>
        </w:rPr>
        <w:t>2023/24</w:t>
      </w:r>
      <w:r w:rsidRPr="00EE772B">
        <w:rPr>
          <w:lang w:val="en-US"/>
        </w:rPr>
        <w:t xml:space="preserve">. </w:t>
      </w:r>
    </w:p>
    <w:p w14:paraId="28666D87" w14:textId="77777777" w:rsidR="00B57B3D" w:rsidRPr="00F140D7" w:rsidRDefault="00B57B3D" w:rsidP="00910389">
      <w:pPr>
        <w:jc w:val="both"/>
      </w:pPr>
    </w:p>
    <w:p w14:paraId="4556579B" w14:textId="7CB2EBAC" w:rsidR="00A062B9" w:rsidRPr="00272DD6" w:rsidRDefault="00A062B9" w:rsidP="00734A56">
      <w:pPr>
        <w:pStyle w:val="Heading3"/>
        <w:numPr>
          <w:ilvl w:val="0"/>
          <w:numId w:val="1"/>
        </w:numPr>
        <w:spacing w:before="0"/>
        <w:ind w:left="540" w:hanging="540"/>
        <w:contextualSpacing/>
        <w:jc w:val="both"/>
        <w:rPr>
          <w:rFonts w:ascii="Arial" w:hAnsi="Arial" w:cs="Arial"/>
          <w:b/>
          <w:bCs/>
          <w:color w:val="auto"/>
          <w:sz w:val="28"/>
          <w:szCs w:val="28"/>
        </w:rPr>
      </w:pPr>
      <w:bookmarkStart w:id="9" w:name="_Toc166748860"/>
      <w:r>
        <w:rPr>
          <w:rFonts w:ascii="Arial" w:hAnsi="Arial" w:cs="Arial"/>
          <w:b/>
          <w:bCs/>
          <w:color w:val="auto"/>
          <w:sz w:val="28"/>
          <w:szCs w:val="28"/>
        </w:rPr>
        <w:t>Evaluation Design</w:t>
      </w:r>
      <w:bookmarkEnd w:id="9"/>
    </w:p>
    <w:p w14:paraId="5174D8B4" w14:textId="77777777" w:rsidR="00E924C1" w:rsidRDefault="00E924C1" w:rsidP="00910389">
      <w:pPr>
        <w:jc w:val="both"/>
      </w:pPr>
    </w:p>
    <w:p w14:paraId="00A9FAFA" w14:textId="3E489D9A" w:rsidR="006B04C0" w:rsidRDefault="006B04C0" w:rsidP="00910389">
      <w:pPr>
        <w:jc w:val="both"/>
      </w:pPr>
      <w:r>
        <w:t>P</w:t>
      </w:r>
      <w:r w:rsidRPr="006B04C0">
        <w:t>rospective service provider</w:t>
      </w:r>
      <w:r>
        <w:t>s</w:t>
      </w:r>
      <w:r w:rsidRPr="006B04C0">
        <w:t xml:space="preserve"> should propose an appropriate multi-method approach using both qualitative and quantitative methods to respond to the evaluation questions in Section 3 above.</w:t>
      </w:r>
    </w:p>
    <w:p w14:paraId="61A1DFAD" w14:textId="77777777" w:rsidR="006B04C0" w:rsidRDefault="006B04C0" w:rsidP="00910389">
      <w:pPr>
        <w:jc w:val="both"/>
      </w:pPr>
    </w:p>
    <w:p w14:paraId="396BE145" w14:textId="53271478" w:rsidR="00125DCF" w:rsidRPr="00467739" w:rsidRDefault="0021305C" w:rsidP="00734A56">
      <w:pPr>
        <w:pStyle w:val="Heading4"/>
        <w:numPr>
          <w:ilvl w:val="1"/>
          <w:numId w:val="1"/>
        </w:numPr>
        <w:spacing w:before="2" w:after="2" w:line="360" w:lineRule="auto"/>
        <w:jc w:val="both"/>
        <w:rPr>
          <w:rFonts w:ascii="Arial" w:hAnsi="Arial" w:cs="Arial"/>
        </w:rPr>
      </w:pPr>
      <w:r w:rsidRPr="00467739">
        <w:rPr>
          <w:rFonts w:ascii="Arial" w:hAnsi="Arial" w:cs="Arial"/>
        </w:rPr>
        <w:t>Approach to outcome and impact measures or indicators</w:t>
      </w:r>
    </w:p>
    <w:p w14:paraId="44C5E133" w14:textId="3DE91027" w:rsidR="00125DCF" w:rsidRPr="00467739" w:rsidRDefault="00063BA2" w:rsidP="00125DCF">
      <w:pPr>
        <w:jc w:val="both"/>
        <w:rPr>
          <w:lang w:val="en-US"/>
        </w:rPr>
      </w:pPr>
      <w:r w:rsidRPr="00467739">
        <w:rPr>
          <w:lang w:val="en-US"/>
        </w:rPr>
        <w:t xml:space="preserve">The core purpose of this evaluation is to </w:t>
      </w:r>
      <w:r w:rsidR="00F60667" w:rsidRPr="00467739">
        <w:rPr>
          <w:lang w:val="en-US"/>
        </w:rPr>
        <w:t>determine what effect TIA has had</w:t>
      </w:r>
      <w:r w:rsidR="001C1793" w:rsidRPr="00467739">
        <w:rPr>
          <w:lang w:val="en-US"/>
        </w:rPr>
        <w:t xml:space="preserve"> on the economy or in society </w:t>
      </w:r>
      <w:r w:rsidRPr="00467739">
        <w:rPr>
          <w:lang w:val="en-US"/>
        </w:rPr>
        <w:t xml:space="preserve">through </w:t>
      </w:r>
      <w:r w:rsidR="001C1793" w:rsidRPr="00467739">
        <w:rPr>
          <w:lang w:val="en-US"/>
        </w:rPr>
        <w:t xml:space="preserve">the Agency’s </w:t>
      </w:r>
      <w:r w:rsidRPr="00467739">
        <w:rPr>
          <w:lang w:val="en-US"/>
        </w:rPr>
        <w:t>support, whether financial or non-financial</w:t>
      </w:r>
      <w:r w:rsidR="00B331BC" w:rsidRPr="00467739">
        <w:rPr>
          <w:lang w:val="en-US"/>
        </w:rPr>
        <w:t>.</w:t>
      </w:r>
      <w:r w:rsidRPr="00467739">
        <w:rPr>
          <w:lang w:val="en-US"/>
        </w:rPr>
        <w:t xml:space="preserve"> </w:t>
      </w:r>
      <w:r w:rsidR="003E086C" w:rsidRPr="00467739">
        <w:rPr>
          <w:lang w:val="en-US"/>
        </w:rPr>
        <w:t>Measures of</w:t>
      </w:r>
      <w:r w:rsidR="00125DCF" w:rsidRPr="00467739">
        <w:rPr>
          <w:lang w:val="en-US"/>
        </w:rPr>
        <w:t xml:space="preserve"> indicators </w:t>
      </w:r>
      <w:r w:rsidR="003E086C" w:rsidRPr="00467739">
        <w:rPr>
          <w:lang w:val="en-US"/>
        </w:rPr>
        <w:t xml:space="preserve">of outcomes and </w:t>
      </w:r>
      <w:r w:rsidR="00B331BC" w:rsidRPr="00467739">
        <w:rPr>
          <w:lang w:val="en-US"/>
        </w:rPr>
        <w:t>impact</w:t>
      </w:r>
      <w:r w:rsidR="003E086C" w:rsidRPr="00467739">
        <w:rPr>
          <w:lang w:val="en-US"/>
        </w:rPr>
        <w:t xml:space="preserve"> could </w:t>
      </w:r>
      <w:r w:rsidR="00125DCF" w:rsidRPr="00467739">
        <w:rPr>
          <w:lang w:val="en-US"/>
        </w:rPr>
        <w:t>include the following:</w:t>
      </w:r>
    </w:p>
    <w:p w14:paraId="311D70A0" w14:textId="77777777" w:rsidR="00B331BC" w:rsidRPr="00467739" w:rsidRDefault="00B331BC" w:rsidP="00734A56">
      <w:pPr>
        <w:pStyle w:val="ListParagraph"/>
        <w:numPr>
          <w:ilvl w:val="0"/>
          <w:numId w:val="8"/>
        </w:numPr>
        <w:jc w:val="both"/>
        <w:rPr>
          <w:lang w:val="en-US"/>
        </w:rPr>
        <w:sectPr w:rsidR="00B331BC" w:rsidRPr="00467739" w:rsidSect="00D85D0F">
          <w:footerReference w:type="default" r:id="rId15"/>
          <w:footerReference w:type="first" r:id="rId16"/>
          <w:pgSz w:w="11906" w:h="16838"/>
          <w:pgMar w:top="1440" w:right="1440" w:bottom="1440" w:left="1440" w:header="708" w:footer="312" w:gutter="0"/>
          <w:pgNumType w:start="1"/>
          <w:cols w:space="708"/>
          <w:docGrid w:linePitch="360"/>
        </w:sectPr>
      </w:pPr>
    </w:p>
    <w:p w14:paraId="765D29FB" w14:textId="77777777" w:rsidR="00125DCF" w:rsidRPr="00467739" w:rsidRDefault="00125DCF" w:rsidP="00734A56">
      <w:pPr>
        <w:pStyle w:val="ListParagraph"/>
        <w:numPr>
          <w:ilvl w:val="0"/>
          <w:numId w:val="8"/>
        </w:numPr>
        <w:jc w:val="both"/>
        <w:rPr>
          <w:lang w:val="en-US"/>
        </w:rPr>
      </w:pPr>
      <w:r w:rsidRPr="00467739">
        <w:rPr>
          <w:lang w:val="en-US"/>
        </w:rPr>
        <w:t>Jobs created (direct and indirect)</w:t>
      </w:r>
    </w:p>
    <w:p w14:paraId="6F2074D2" w14:textId="77777777" w:rsidR="00125DCF" w:rsidRPr="00467739" w:rsidRDefault="00125DCF" w:rsidP="00734A56">
      <w:pPr>
        <w:pStyle w:val="ListParagraph"/>
        <w:numPr>
          <w:ilvl w:val="0"/>
          <w:numId w:val="8"/>
        </w:numPr>
        <w:jc w:val="both"/>
        <w:rPr>
          <w:lang w:val="en-US"/>
        </w:rPr>
      </w:pPr>
      <w:r w:rsidRPr="00467739">
        <w:rPr>
          <w:lang w:val="en-US"/>
        </w:rPr>
        <w:t>Revenue generated</w:t>
      </w:r>
    </w:p>
    <w:p w14:paraId="4B2E9932" w14:textId="77777777" w:rsidR="00125DCF" w:rsidRPr="00467739" w:rsidRDefault="00125DCF" w:rsidP="00734A56">
      <w:pPr>
        <w:pStyle w:val="ListParagraph"/>
        <w:numPr>
          <w:ilvl w:val="0"/>
          <w:numId w:val="8"/>
        </w:numPr>
        <w:jc w:val="both"/>
        <w:rPr>
          <w:lang w:val="en-US"/>
        </w:rPr>
      </w:pPr>
      <w:r w:rsidRPr="00467739">
        <w:rPr>
          <w:lang w:val="en-US"/>
        </w:rPr>
        <w:t>Sales created</w:t>
      </w:r>
    </w:p>
    <w:p w14:paraId="55B7E536" w14:textId="77777777" w:rsidR="00125DCF" w:rsidRPr="00467739" w:rsidRDefault="00125DCF" w:rsidP="00734A56">
      <w:pPr>
        <w:pStyle w:val="ListParagraph"/>
        <w:numPr>
          <w:ilvl w:val="0"/>
          <w:numId w:val="8"/>
        </w:numPr>
        <w:jc w:val="both"/>
        <w:rPr>
          <w:lang w:val="en-US"/>
        </w:rPr>
      </w:pPr>
      <w:r w:rsidRPr="00467739">
        <w:rPr>
          <w:lang w:val="en-US"/>
        </w:rPr>
        <w:t>Export sales created</w:t>
      </w:r>
    </w:p>
    <w:p w14:paraId="795B5B07" w14:textId="77777777" w:rsidR="00125DCF" w:rsidRPr="00467739" w:rsidRDefault="00125DCF" w:rsidP="00734A56">
      <w:pPr>
        <w:pStyle w:val="ListParagraph"/>
        <w:numPr>
          <w:ilvl w:val="0"/>
          <w:numId w:val="8"/>
        </w:numPr>
        <w:jc w:val="both"/>
        <w:rPr>
          <w:lang w:val="en-US"/>
        </w:rPr>
      </w:pPr>
      <w:r w:rsidRPr="00467739">
        <w:rPr>
          <w:lang w:val="en-US"/>
        </w:rPr>
        <w:t>Funding leveraged</w:t>
      </w:r>
    </w:p>
    <w:p w14:paraId="40C00F88" w14:textId="77777777" w:rsidR="00125DCF" w:rsidRPr="00467739" w:rsidRDefault="00125DCF" w:rsidP="00734A56">
      <w:pPr>
        <w:pStyle w:val="ListParagraph"/>
        <w:numPr>
          <w:ilvl w:val="0"/>
          <w:numId w:val="8"/>
        </w:numPr>
        <w:jc w:val="both"/>
        <w:rPr>
          <w:lang w:val="en-US"/>
        </w:rPr>
      </w:pPr>
      <w:r w:rsidRPr="00467739">
        <w:rPr>
          <w:lang w:val="en-US"/>
        </w:rPr>
        <w:t>Follow-on funding secured</w:t>
      </w:r>
    </w:p>
    <w:p w14:paraId="2320B524" w14:textId="77777777" w:rsidR="00125DCF" w:rsidRPr="00467739" w:rsidRDefault="00125DCF" w:rsidP="00734A56">
      <w:pPr>
        <w:pStyle w:val="ListParagraph"/>
        <w:numPr>
          <w:ilvl w:val="0"/>
          <w:numId w:val="8"/>
        </w:numPr>
        <w:jc w:val="both"/>
        <w:rPr>
          <w:lang w:val="en-US"/>
        </w:rPr>
      </w:pPr>
      <w:r w:rsidRPr="00467739">
        <w:rPr>
          <w:lang w:val="en-US"/>
        </w:rPr>
        <w:t>Technologies licensed/assigned</w:t>
      </w:r>
    </w:p>
    <w:p w14:paraId="38D1ECA9" w14:textId="77777777" w:rsidR="00125DCF" w:rsidRPr="00467739" w:rsidRDefault="00125DCF" w:rsidP="00734A56">
      <w:pPr>
        <w:pStyle w:val="ListParagraph"/>
        <w:numPr>
          <w:ilvl w:val="0"/>
          <w:numId w:val="8"/>
        </w:numPr>
        <w:jc w:val="both"/>
        <w:rPr>
          <w:lang w:val="en-US"/>
        </w:rPr>
      </w:pPr>
      <w:r w:rsidRPr="00467739">
        <w:rPr>
          <w:lang w:val="en-US"/>
        </w:rPr>
        <w:t>Spin-outs created</w:t>
      </w:r>
    </w:p>
    <w:p w14:paraId="6870ED47" w14:textId="77777777" w:rsidR="00125DCF" w:rsidRPr="00467739" w:rsidRDefault="00125DCF" w:rsidP="00734A56">
      <w:pPr>
        <w:pStyle w:val="ListParagraph"/>
        <w:numPr>
          <w:ilvl w:val="0"/>
          <w:numId w:val="8"/>
        </w:numPr>
        <w:jc w:val="both"/>
        <w:rPr>
          <w:lang w:val="en-US"/>
        </w:rPr>
      </w:pPr>
      <w:r w:rsidRPr="00467739">
        <w:rPr>
          <w:lang w:val="en-US"/>
        </w:rPr>
        <w:t>Start-ups created</w:t>
      </w:r>
    </w:p>
    <w:p w14:paraId="4F4BAD7C" w14:textId="77777777" w:rsidR="00125DCF" w:rsidRPr="00467739" w:rsidRDefault="00125DCF" w:rsidP="00734A56">
      <w:pPr>
        <w:pStyle w:val="ListParagraph"/>
        <w:numPr>
          <w:ilvl w:val="0"/>
          <w:numId w:val="8"/>
        </w:numPr>
        <w:jc w:val="both"/>
        <w:rPr>
          <w:lang w:val="en-US"/>
        </w:rPr>
      </w:pPr>
      <w:r w:rsidRPr="00467739">
        <w:rPr>
          <w:lang w:val="en-US"/>
        </w:rPr>
        <w:t>JSE listings</w:t>
      </w:r>
    </w:p>
    <w:p w14:paraId="254B4F15" w14:textId="77777777" w:rsidR="00125DCF" w:rsidRPr="00467739" w:rsidRDefault="00125DCF" w:rsidP="00734A56">
      <w:pPr>
        <w:pStyle w:val="ListParagraph"/>
        <w:numPr>
          <w:ilvl w:val="0"/>
          <w:numId w:val="8"/>
        </w:numPr>
        <w:jc w:val="both"/>
        <w:rPr>
          <w:lang w:val="en-US"/>
        </w:rPr>
      </w:pPr>
      <w:r w:rsidRPr="00467739">
        <w:rPr>
          <w:lang w:val="en-US"/>
        </w:rPr>
        <w:t>SMMEs supported</w:t>
      </w:r>
    </w:p>
    <w:p w14:paraId="552594B8" w14:textId="77777777" w:rsidR="00125DCF" w:rsidRPr="00467739" w:rsidRDefault="00125DCF" w:rsidP="00734A56">
      <w:pPr>
        <w:pStyle w:val="ListParagraph"/>
        <w:numPr>
          <w:ilvl w:val="0"/>
          <w:numId w:val="8"/>
        </w:numPr>
        <w:jc w:val="both"/>
        <w:rPr>
          <w:lang w:val="en-US"/>
        </w:rPr>
      </w:pPr>
      <w:r w:rsidRPr="00467739">
        <w:rPr>
          <w:lang w:val="en-US"/>
        </w:rPr>
        <w:t>Competitiveness improvements effected</w:t>
      </w:r>
    </w:p>
    <w:p w14:paraId="1DC74A9C" w14:textId="77777777" w:rsidR="00125DCF" w:rsidRPr="00467739" w:rsidRDefault="00125DCF" w:rsidP="00734A56">
      <w:pPr>
        <w:pStyle w:val="ListParagraph"/>
        <w:numPr>
          <w:ilvl w:val="0"/>
          <w:numId w:val="8"/>
        </w:numPr>
        <w:jc w:val="both"/>
        <w:rPr>
          <w:lang w:val="en-US"/>
        </w:rPr>
      </w:pPr>
      <w:r w:rsidRPr="00467739">
        <w:rPr>
          <w:lang w:val="en-US"/>
        </w:rPr>
        <w:t>Transformation and inclusion</w:t>
      </w:r>
      <w:r w:rsidRPr="00467739">
        <w:rPr>
          <w:rStyle w:val="FootnoteReference"/>
          <w:lang w:val="en-US"/>
        </w:rPr>
        <w:footnoteReference w:id="1"/>
      </w:r>
    </w:p>
    <w:p w14:paraId="18B8B78C" w14:textId="690C7FDE" w:rsidR="007C70E2" w:rsidRPr="00467739" w:rsidRDefault="007C70E2" w:rsidP="00734A56">
      <w:pPr>
        <w:pStyle w:val="ListParagraph"/>
        <w:numPr>
          <w:ilvl w:val="0"/>
          <w:numId w:val="8"/>
        </w:numPr>
        <w:jc w:val="both"/>
        <w:rPr>
          <w:lang w:val="en-US"/>
        </w:rPr>
      </w:pPr>
      <w:r w:rsidRPr="00467739">
        <w:rPr>
          <w:lang w:val="en-US"/>
        </w:rPr>
        <w:t>Other measures of system-wide economic impact (e.g. multipliers)</w:t>
      </w:r>
    </w:p>
    <w:p w14:paraId="51767667" w14:textId="77777777" w:rsidR="00B331BC" w:rsidRPr="00467739" w:rsidRDefault="00B331BC" w:rsidP="00125DCF">
      <w:pPr>
        <w:jc w:val="both"/>
        <w:rPr>
          <w:lang w:val="en-US"/>
        </w:rPr>
        <w:sectPr w:rsidR="00B331BC" w:rsidRPr="00467739" w:rsidSect="00D85D0F">
          <w:type w:val="continuous"/>
          <w:pgSz w:w="11906" w:h="16838"/>
          <w:pgMar w:top="1440" w:right="1440" w:bottom="1440" w:left="1440" w:header="708" w:footer="312" w:gutter="0"/>
          <w:pgNumType w:start="1"/>
          <w:cols w:num="2" w:space="708"/>
          <w:docGrid w:linePitch="360"/>
        </w:sectPr>
      </w:pPr>
    </w:p>
    <w:p w14:paraId="115A009D" w14:textId="77777777" w:rsidR="008D2690" w:rsidRDefault="008D2690" w:rsidP="00125DCF">
      <w:pPr>
        <w:jc w:val="both"/>
        <w:rPr>
          <w:lang w:val="en-US"/>
        </w:rPr>
      </w:pPr>
    </w:p>
    <w:p w14:paraId="0EE71773" w14:textId="30BE589B" w:rsidR="00125DCF" w:rsidRPr="008D2690" w:rsidRDefault="007C70E2" w:rsidP="00125DCF">
      <w:pPr>
        <w:jc w:val="both"/>
        <w:rPr>
          <w:b/>
          <w:bCs/>
          <w:u w:val="single"/>
          <w:lang w:val="en-US"/>
        </w:rPr>
      </w:pPr>
      <w:r w:rsidRPr="008D2690">
        <w:rPr>
          <w:b/>
          <w:bCs/>
          <w:u w:val="single"/>
          <w:lang w:val="en-US"/>
        </w:rPr>
        <w:t xml:space="preserve">The above list is neither exhaustive nor prescriptive. </w:t>
      </w:r>
      <w:r w:rsidR="00CF6ACF" w:rsidRPr="008D2690">
        <w:rPr>
          <w:b/>
          <w:bCs/>
          <w:u w:val="single"/>
          <w:lang w:val="en-US"/>
        </w:rPr>
        <w:t xml:space="preserve">Bidders need to propose what they deem </w:t>
      </w:r>
      <w:r w:rsidR="00B62E15" w:rsidRPr="008D2690">
        <w:rPr>
          <w:b/>
          <w:bCs/>
          <w:u w:val="single"/>
          <w:lang w:val="en-US"/>
        </w:rPr>
        <w:t xml:space="preserve">to be </w:t>
      </w:r>
      <w:r w:rsidR="00CF6ACF" w:rsidRPr="008D2690">
        <w:rPr>
          <w:b/>
          <w:bCs/>
          <w:u w:val="single"/>
          <w:lang w:val="en-US"/>
        </w:rPr>
        <w:t xml:space="preserve">the most appropriate </w:t>
      </w:r>
      <w:r w:rsidR="00A850B9" w:rsidRPr="008D2690">
        <w:rPr>
          <w:b/>
          <w:bCs/>
          <w:u w:val="single"/>
          <w:lang w:val="en-US"/>
        </w:rPr>
        <w:t>metrics in terms of measuring what effect TIA has had over the last five years, selected from the above</w:t>
      </w:r>
      <w:r w:rsidR="000D1CE6" w:rsidRPr="008D2690">
        <w:rPr>
          <w:b/>
          <w:bCs/>
          <w:u w:val="single"/>
          <w:lang w:val="en-US"/>
        </w:rPr>
        <w:t>, or may propose o</w:t>
      </w:r>
      <w:r w:rsidR="00125DCF" w:rsidRPr="008D2690">
        <w:rPr>
          <w:b/>
          <w:bCs/>
          <w:u w:val="single"/>
          <w:lang w:val="en-US"/>
        </w:rPr>
        <w:t xml:space="preserve">ther appropriate </w:t>
      </w:r>
      <w:r w:rsidRPr="008D2690">
        <w:rPr>
          <w:b/>
          <w:bCs/>
          <w:u w:val="single"/>
          <w:lang w:val="en-US"/>
        </w:rPr>
        <w:t xml:space="preserve">metrics. </w:t>
      </w:r>
    </w:p>
    <w:p w14:paraId="5F4C97BE" w14:textId="77777777" w:rsidR="00125DCF" w:rsidRPr="008D2690" w:rsidRDefault="00125DCF" w:rsidP="00125DCF">
      <w:pPr>
        <w:jc w:val="both"/>
        <w:rPr>
          <w:b/>
          <w:bCs/>
          <w:u w:val="single"/>
        </w:rPr>
      </w:pPr>
    </w:p>
    <w:p w14:paraId="63754C10" w14:textId="6FDE36AF" w:rsidR="00EB65D8" w:rsidRPr="00EB65D8" w:rsidRDefault="0012514D" w:rsidP="00734A56">
      <w:pPr>
        <w:pStyle w:val="Heading4"/>
        <w:numPr>
          <w:ilvl w:val="1"/>
          <w:numId w:val="1"/>
        </w:numPr>
        <w:spacing w:before="2" w:after="2" w:line="360" w:lineRule="auto"/>
        <w:jc w:val="both"/>
        <w:rPr>
          <w:rFonts w:ascii="Arial" w:hAnsi="Arial" w:cs="Arial"/>
        </w:rPr>
      </w:pPr>
      <w:r>
        <w:rPr>
          <w:rFonts w:ascii="Arial" w:hAnsi="Arial" w:cs="Arial"/>
        </w:rPr>
        <w:t>B</w:t>
      </w:r>
      <w:r w:rsidR="00EB65D8" w:rsidRPr="00EB65D8">
        <w:rPr>
          <w:rFonts w:ascii="Arial" w:hAnsi="Arial" w:cs="Arial"/>
        </w:rPr>
        <w:t>enchmarking</w:t>
      </w:r>
    </w:p>
    <w:p w14:paraId="189D1791" w14:textId="61396AB5" w:rsidR="00EB65D8" w:rsidRPr="00EB65D8" w:rsidRDefault="00EB65D8" w:rsidP="0012514D">
      <w:pPr>
        <w:jc w:val="both"/>
      </w:pPr>
      <w:r w:rsidRPr="00EB65D8">
        <w:t xml:space="preserve">Undertake a </w:t>
      </w:r>
      <w:r w:rsidR="00154C09">
        <w:t xml:space="preserve">desktop </w:t>
      </w:r>
      <w:r w:rsidR="007E42ED">
        <w:t>benchmarking s</w:t>
      </w:r>
      <w:r w:rsidRPr="00EB65D8">
        <w:t xml:space="preserve">tudy </w:t>
      </w:r>
      <w:r w:rsidR="007E42ED">
        <w:t>to compare TIA</w:t>
      </w:r>
      <w:r w:rsidR="00816C43">
        <w:t xml:space="preserve"> in terms of </w:t>
      </w:r>
      <w:r w:rsidR="003247D4">
        <w:t xml:space="preserve">outputs, </w:t>
      </w:r>
      <w:r w:rsidR="00816C43">
        <w:t xml:space="preserve">outcomes and </w:t>
      </w:r>
      <w:r w:rsidR="00816C43" w:rsidRPr="004447D1">
        <w:t>impacts</w:t>
      </w:r>
      <w:r w:rsidR="001F0F9B" w:rsidRPr="004447D1">
        <w:t xml:space="preserve"> </w:t>
      </w:r>
      <w:r w:rsidR="007E42ED" w:rsidRPr="004447D1">
        <w:t xml:space="preserve">with </w:t>
      </w:r>
      <w:r w:rsidR="0034534C" w:rsidRPr="004447D1">
        <w:t xml:space="preserve">three other comparable </w:t>
      </w:r>
      <w:r w:rsidR="00B4763E" w:rsidRPr="004447D1">
        <w:t xml:space="preserve">innovation agencies internationally. </w:t>
      </w:r>
      <w:r w:rsidR="00CA26C1" w:rsidRPr="004447D1">
        <w:t>Bidders should benchmark</w:t>
      </w:r>
      <w:r w:rsidR="001114B6" w:rsidRPr="004447D1">
        <w:t xml:space="preserve"> </w:t>
      </w:r>
      <w:r w:rsidR="000A5A8E" w:rsidRPr="004447D1">
        <w:t xml:space="preserve">actual output and </w:t>
      </w:r>
      <w:r w:rsidR="005358F4" w:rsidRPr="004447D1">
        <w:t xml:space="preserve">outcome performance and </w:t>
      </w:r>
      <w:r w:rsidR="00A54E8A" w:rsidRPr="004447D1">
        <w:t xml:space="preserve">also </w:t>
      </w:r>
      <w:r w:rsidR="005358F4" w:rsidRPr="004447D1">
        <w:t xml:space="preserve">how </w:t>
      </w:r>
      <w:r w:rsidR="00DE11B7" w:rsidRPr="004447D1">
        <w:t>other agencies measure themselves in terms of outputs, outcomes and impacts</w:t>
      </w:r>
      <w:r w:rsidR="005A6A14" w:rsidRPr="004447D1">
        <w:t xml:space="preserve">, </w:t>
      </w:r>
      <w:r w:rsidR="00DE11B7" w:rsidRPr="004447D1">
        <w:t>including associated indicators</w:t>
      </w:r>
      <w:r w:rsidR="005A6A14" w:rsidRPr="004447D1">
        <w:t>.</w:t>
      </w:r>
      <w:r w:rsidR="00DE11B7" w:rsidRPr="004447D1">
        <w:t xml:space="preserve"> </w:t>
      </w:r>
      <w:r w:rsidRPr="004447D1">
        <w:t>(The</w:t>
      </w:r>
      <w:r w:rsidRPr="00EB65D8">
        <w:t xml:space="preserve"> countries selected will be </w:t>
      </w:r>
      <w:r w:rsidR="00901CEA">
        <w:t>agreed to in consultation with</w:t>
      </w:r>
      <w:r w:rsidRPr="00EB65D8">
        <w:t xml:space="preserve"> the successful service </w:t>
      </w:r>
      <w:r w:rsidR="009F3130" w:rsidRPr="00EB65D8">
        <w:t>provider</w:t>
      </w:r>
      <w:r w:rsidR="009F3130">
        <w:t xml:space="preserve"> but</w:t>
      </w:r>
      <w:r w:rsidR="00C251B5">
        <w:t xml:space="preserve"> would </w:t>
      </w:r>
      <w:r w:rsidR="00F33EE3">
        <w:t xml:space="preserve">likely </w:t>
      </w:r>
      <w:r w:rsidR="00C251B5">
        <w:t>be drawn</w:t>
      </w:r>
      <w:r w:rsidR="006E030C">
        <w:t xml:space="preserve"> from the following list of countries: </w:t>
      </w:r>
      <w:r w:rsidR="006E030C" w:rsidRPr="006E030C">
        <w:t xml:space="preserve">Brazil, </w:t>
      </w:r>
      <w:r w:rsidR="00F14329">
        <w:t>India,</w:t>
      </w:r>
      <w:r w:rsidR="00F14329" w:rsidRPr="006E030C">
        <w:t xml:space="preserve"> </w:t>
      </w:r>
      <w:r w:rsidR="006E030C" w:rsidRPr="006E030C">
        <w:t>Switzerland, Malaysia, Colombia, Singapore and Finland</w:t>
      </w:r>
      <w:r w:rsidRPr="00EB65D8">
        <w:t>.)</w:t>
      </w:r>
    </w:p>
    <w:p w14:paraId="2593DB27" w14:textId="77777777" w:rsidR="004873FB" w:rsidRPr="00F140D7" w:rsidRDefault="004873FB" w:rsidP="00910389">
      <w:pPr>
        <w:jc w:val="both"/>
      </w:pPr>
    </w:p>
    <w:p w14:paraId="34534621" w14:textId="66F1C68A" w:rsidR="00A062B9" w:rsidRPr="006475C1" w:rsidRDefault="0023180C" w:rsidP="00734A56">
      <w:pPr>
        <w:pStyle w:val="Heading4"/>
        <w:numPr>
          <w:ilvl w:val="1"/>
          <w:numId w:val="1"/>
        </w:numPr>
        <w:spacing w:before="2" w:after="2" w:line="360" w:lineRule="auto"/>
        <w:jc w:val="both"/>
        <w:rPr>
          <w:rFonts w:ascii="Arial" w:hAnsi="Arial" w:cs="Arial"/>
        </w:rPr>
      </w:pPr>
      <w:r>
        <w:rPr>
          <w:rFonts w:ascii="Arial" w:hAnsi="Arial" w:cs="Arial"/>
        </w:rPr>
        <w:t>Data collection</w:t>
      </w:r>
    </w:p>
    <w:p w14:paraId="78154CE7" w14:textId="785257E4" w:rsidR="00135C48" w:rsidRDefault="00135C48" w:rsidP="00385DE6">
      <w:pPr>
        <w:jc w:val="both"/>
        <w:rPr>
          <w:lang w:val="en-GB"/>
        </w:rPr>
      </w:pPr>
      <w:r w:rsidRPr="00135C48">
        <w:rPr>
          <w:lang w:val="en-GB"/>
        </w:rPr>
        <w:t xml:space="preserve">Collect data </w:t>
      </w:r>
      <w:r>
        <w:rPr>
          <w:lang w:val="en-GB"/>
        </w:rPr>
        <w:t xml:space="preserve">from </w:t>
      </w:r>
      <w:r w:rsidR="00FD646C">
        <w:rPr>
          <w:lang w:val="en-GB"/>
        </w:rPr>
        <w:t>TIA, TIA’s partners</w:t>
      </w:r>
      <w:r w:rsidR="00CD06FD">
        <w:rPr>
          <w:lang w:val="en-GB"/>
        </w:rPr>
        <w:t xml:space="preserve"> and TIA’s investees</w:t>
      </w:r>
      <w:r w:rsidRPr="00135C48">
        <w:rPr>
          <w:lang w:val="en-GB"/>
        </w:rPr>
        <w:t>.</w:t>
      </w:r>
      <w:r w:rsidR="004E7C5C" w:rsidRPr="004E7C5C">
        <w:t xml:space="preserve"> </w:t>
      </w:r>
      <w:r w:rsidR="004E7C5C" w:rsidRPr="001C4766">
        <w:t>S</w:t>
      </w:r>
      <w:r w:rsidR="004E7C5C">
        <w:t xml:space="preserve">uch data will </w:t>
      </w:r>
      <w:r w:rsidR="004E7C5C" w:rsidRPr="001C4766">
        <w:t xml:space="preserve">include project </w:t>
      </w:r>
      <w:r w:rsidR="004E7C5C">
        <w:t>reports</w:t>
      </w:r>
      <w:r w:rsidR="004E7C5C" w:rsidRPr="001C4766">
        <w:t xml:space="preserve">, </w:t>
      </w:r>
      <w:r w:rsidR="004E7C5C">
        <w:t>performance data as well as</w:t>
      </w:r>
      <w:r w:rsidR="004E7C5C" w:rsidRPr="001C4766">
        <w:t xml:space="preserve"> evaluation reports</w:t>
      </w:r>
      <w:r w:rsidR="004E7C5C">
        <w:t>.</w:t>
      </w:r>
    </w:p>
    <w:p w14:paraId="6434438F" w14:textId="590FD1FF" w:rsidR="00135C48" w:rsidRPr="00135C48" w:rsidRDefault="00135C48" w:rsidP="00143512">
      <w:pPr>
        <w:jc w:val="both"/>
        <w:rPr>
          <w:lang w:val="en-GB"/>
        </w:rPr>
      </w:pPr>
    </w:p>
    <w:p w14:paraId="7B3DC503" w14:textId="37BD30E2" w:rsidR="00143512" w:rsidRPr="006475C1" w:rsidRDefault="00143512" w:rsidP="00734A56">
      <w:pPr>
        <w:pStyle w:val="Heading4"/>
        <w:numPr>
          <w:ilvl w:val="1"/>
          <w:numId w:val="1"/>
        </w:numPr>
        <w:spacing w:before="2" w:after="2" w:line="360" w:lineRule="auto"/>
        <w:jc w:val="both"/>
        <w:rPr>
          <w:rFonts w:ascii="Arial" w:hAnsi="Arial" w:cs="Arial"/>
        </w:rPr>
      </w:pPr>
      <w:r>
        <w:rPr>
          <w:rFonts w:ascii="Arial" w:hAnsi="Arial" w:cs="Arial"/>
        </w:rPr>
        <w:t>Case studies</w:t>
      </w:r>
    </w:p>
    <w:p w14:paraId="0F5CB2C1" w14:textId="1A2569B0" w:rsidR="00A062B9" w:rsidRDefault="00143512" w:rsidP="00910389">
      <w:pPr>
        <w:jc w:val="both"/>
        <w:rPr>
          <w:lang w:val="en-GB"/>
        </w:rPr>
      </w:pPr>
      <w:r w:rsidRPr="00135C48">
        <w:rPr>
          <w:lang w:val="en-GB"/>
        </w:rPr>
        <w:t xml:space="preserve">Identify notable project successes and failures and undertake at least </w:t>
      </w:r>
      <w:r w:rsidR="003017B8" w:rsidRPr="00397D90">
        <w:rPr>
          <w:lang w:val="en-GB"/>
        </w:rPr>
        <w:t>two</w:t>
      </w:r>
      <w:r w:rsidR="003017B8">
        <w:rPr>
          <w:lang w:val="en-GB"/>
        </w:rPr>
        <w:t xml:space="preserve"> </w:t>
      </w:r>
      <w:r w:rsidRPr="00135C48">
        <w:rPr>
          <w:lang w:val="en-GB"/>
        </w:rPr>
        <w:t>case studies (</w:t>
      </w:r>
      <w:r w:rsidR="0048394F">
        <w:rPr>
          <w:lang w:val="en-GB"/>
        </w:rPr>
        <w:t xml:space="preserve">one </w:t>
      </w:r>
      <w:r w:rsidRPr="00135C48">
        <w:rPr>
          <w:lang w:val="en-GB"/>
        </w:rPr>
        <w:t xml:space="preserve">success and </w:t>
      </w:r>
      <w:r w:rsidR="0048394F">
        <w:rPr>
          <w:lang w:val="en-GB"/>
        </w:rPr>
        <w:t xml:space="preserve">one </w:t>
      </w:r>
      <w:r w:rsidRPr="00135C48">
        <w:rPr>
          <w:lang w:val="en-GB"/>
        </w:rPr>
        <w:t>failure) detailing the socio-economic impact of successful projects and lessons learnt.</w:t>
      </w:r>
    </w:p>
    <w:p w14:paraId="6C54D7BE" w14:textId="77777777" w:rsidR="00A5656B" w:rsidRDefault="00A5656B" w:rsidP="00910389">
      <w:pPr>
        <w:jc w:val="both"/>
        <w:rPr>
          <w:lang w:val="en-GB"/>
        </w:rPr>
      </w:pPr>
    </w:p>
    <w:p w14:paraId="52F5982A" w14:textId="77777777" w:rsidR="00B57B3D" w:rsidRDefault="00B57B3D" w:rsidP="00910389">
      <w:pPr>
        <w:jc w:val="both"/>
        <w:rPr>
          <w:lang w:val="en-GB"/>
        </w:rPr>
      </w:pPr>
    </w:p>
    <w:p w14:paraId="679A154F" w14:textId="77777777" w:rsidR="00BD5D3A" w:rsidRPr="00272DD6" w:rsidRDefault="00BD5D3A" w:rsidP="00734A56">
      <w:pPr>
        <w:pStyle w:val="Heading3"/>
        <w:numPr>
          <w:ilvl w:val="0"/>
          <w:numId w:val="1"/>
        </w:numPr>
        <w:spacing w:before="0"/>
        <w:ind w:left="540" w:hanging="540"/>
        <w:contextualSpacing/>
        <w:jc w:val="both"/>
        <w:rPr>
          <w:rFonts w:ascii="Arial" w:hAnsi="Arial" w:cs="Arial"/>
          <w:b/>
          <w:bCs/>
          <w:color w:val="auto"/>
          <w:sz w:val="28"/>
          <w:szCs w:val="28"/>
        </w:rPr>
      </w:pPr>
      <w:bookmarkStart w:id="10" w:name="_Toc166748861"/>
      <w:r>
        <w:rPr>
          <w:rFonts w:ascii="Arial" w:hAnsi="Arial" w:cs="Arial"/>
          <w:b/>
          <w:bCs/>
          <w:color w:val="auto"/>
          <w:sz w:val="28"/>
          <w:szCs w:val="28"/>
        </w:rPr>
        <w:t>Deliverables Expected from the Evaluation</w:t>
      </w:r>
      <w:bookmarkEnd w:id="10"/>
    </w:p>
    <w:p w14:paraId="1D305D28" w14:textId="77777777" w:rsidR="00BD5D3A" w:rsidRPr="00F140D7" w:rsidRDefault="00BD5D3A" w:rsidP="00BD5D3A">
      <w:pPr>
        <w:jc w:val="both"/>
      </w:pPr>
    </w:p>
    <w:p w14:paraId="637278C2" w14:textId="77777777" w:rsidR="00BD5D3A" w:rsidRPr="00A01639" w:rsidRDefault="00BD5D3A" w:rsidP="00BD5D3A">
      <w:pPr>
        <w:jc w:val="both"/>
        <w:rPr>
          <w:lang w:val="en-GB"/>
        </w:rPr>
      </w:pPr>
      <w:r w:rsidRPr="00A01639">
        <w:rPr>
          <w:lang w:val="en-GB"/>
        </w:rPr>
        <w:t>The required activities to be undertaken to complete the evaluation are as follows:</w:t>
      </w:r>
    </w:p>
    <w:p w14:paraId="398F9147" w14:textId="528391B2" w:rsidR="00BD5D3A" w:rsidRDefault="00BD5D3A" w:rsidP="00734A56">
      <w:pPr>
        <w:numPr>
          <w:ilvl w:val="1"/>
          <w:numId w:val="11"/>
        </w:numPr>
        <w:jc w:val="both"/>
        <w:rPr>
          <w:lang w:val="en-GB"/>
        </w:rPr>
      </w:pPr>
      <w:r w:rsidRPr="00A01639">
        <w:rPr>
          <w:lang w:val="en-GB"/>
        </w:rPr>
        <w:t>Inception report as a follow-up and response to the initial proposal with a</w:t>
      </w:r>
      <w:r w:rsidR="00261DE6">
        <w:rPr>
          <w:lang w:val="en-GB"/>
        </w:rPr>
        <w:t>n updated</w:t>
      </w:r>
      <w:r w:rsidRPr="00A01639">
        <w:rPr>
          <w:lang w:val="en-GB"/>
        </w:rPr>
        <w:t xml:space="preserve"> </w:t>
      </w:r>
      <w:r w:rsidR="00261DE6">
        <w:rPr>
          <w:lang w:val="en-GB"/>
        </w:rPr>
        <w:t>project</w:t>
      </w:r>
      <w:r w:rsidRPr="00A01639">
        <w:rPr>
          <w:lang w:val="en-GB"/>
        </w:rPr>
        <w:t xml:space="preserve"> plan, overall evaluation </w:t>
      </w:r>
      <w:r w:rsidR="00DD3752">
        <w:rPr>
          <w:lang w:val="en-GB"/>
        </w:rPr>
        <w:t xml:space="preserve">approach, </w:t>
      </w:r>
      <w:r w:rsidRPr="00A01639">
        <w:rPr>
          <w:lang w:val="en-GB"/>
        </w:rPr>
        <w:t xml:space="preserve">design, detailed methodology and content structure for the final report. The inception report </w:t>
      </w:r>
      <w:r>
        <w:rPr>
          <w:lang w:val="en-GB"/>
        </w:rPr>
        <w:t>needs to be approved by TIA before commencement of work</w:t>
      </w:r>
      <w:r w:rsidRPr="00A01639">
        <w:rPr>
          <w:lang w:val="en-GB"/>
        </w:rPr>
        <w:t>.</w:t>
      </w:r>
    </w:p>
    <w:p w14:paraId="53C532B9" w14:textId="77777777" w:rsidR="00BD5D3A" w:rsidRPr="00A01639" w:rsidRDefault="00BD5D3A" w:rsidP="00734A56">
      <w:pPr>
        <w:numPr>
          <w:ilvl w:val="1"/>
          <w:numId w:val="11"/>
        </w:numPr>
        <w:jc w:val="both"/>
        <w:rPr>
          <w:lang w:val="en-GB"/>
        </w:rPr>
      </w:pPr>
      <w:r w:rsidRPr="00A01639">
        <w:rPr>
          <w:lang w:val="en-GB"/>
        </w:rPr>
        <w:t>Final piloted data collection instruments, analysis plan and other tools.</w:t>
      </w:r>
    </w:p>
    <w:p w14:paraId="4F37CC8E" w14:textId="215C1A70" w:rsidR="00BD5D3A" w:rsidRPr="00A01639" w:rsidRDefault="00030D8D" w:rsidP="00734A56">
      <w:pPr>
        <w:numPr>
          <w:ilvl w:val="1"/>
          <w:numId w:val="11"/>
        </w:numPr>
        <w:jc w:val="both"/>
        <w:rPr>
          <w:lang w:val="en-GB"/>
        </w:rPr>
      </w:pPr>
      <w:r>
        <w:rPr>
          <w:lang w:val="en-GB"/>
        </w:rPr>
        <w:t>M</w:t>
      </w:r>
      <w:r w:rsidR="00BD5D3A" w:rsidRPr="00A01639">
        <w:rPr>
          <w:lang w:val="en-GB"/>
        </w:rPr>
        <w:t>id-</w:t>
      </w:r>
      <w:r w:rsidR="00BD5D3A">
        <w:rPr>
          <w:lang w:val="en-GB"/>
        </w:rPr>
        <w:t>t</w:t>
      </w:r>
      <w:r w:rsidR="00BD5D3A" w:rsidRPr="00A01639">
        <w:rPr>
          <w:lang w:val="en-GB"/>
        </w:rPr>
        <w:t xml:space="preserve">erm </w:t>
      </w:r>
      <w:r w:rsidR="00BD5D3A">
        <w:rPr>
          <w:lang w:val="en-GB"/>
        </w:rPr>
        <w:t>r</w:t>
      </w:r>
      <w:r w:rsidR="00BD5D3A" w:rsidRPr="00A01639">
        <w:rPr>
          <w:lang w:val="en-GB"/>
        </w:rPr>
        <w:t>eport.</w:t>
      </w:r>
    </w:p>
    <w:p w14:paraId="2AAF4C43" w14:textId="30A61F9F" w:rsidR="00BD5D3A" w:rsidRDefault="00B00EB3" w:rsidP="00734A56">
      <w:pPr>
        <w:numPr>
          <w:ilvl w:val="1"/>
          <w:numId w:val="11"/>
        </w:numPr>
        <w:jc w:val="both"/>
        <w:rPr>
          <w:lang w:val="en-GB"/>
        </w:rPr>
      </w:pPr>
      <w:r>
        <w:rPr>
          <w:lang w:val="en-GB"/>
        </w:rPr>
        <w:t>C</w:t>
      </w:r>
      <w:r w:rsidR="00BD5D3A" w:rsidRPr="00A01639">
        <w:rPr>
          <w:lang w:val="en-GB"/>
        </w:rPr>
        <w:t>ase studies</w:t>
      </w:r>
      <w:r>
        <w:rPr>
          <w:lang w:val="en-GB"/>
        </w:rPr>
        <w:t>.</w:t>
      </w:r>
    </w:p>
    <w:p w14:paraId="220D76AA" w14:textId="7938B830" w:rsidR="00BD5D3A" w:rsidRPr="00A01639" w:rsidRDefault="00BD5D3A" w:rsidP="00734A56">
      <w:pPr>
        <w:numPr>
          <w:ilvl w:val="1"/>
          <w:numId w:val="11"/>
        </w:numPr>
        <w:jc w:val="both"/>
        <w:rPr>
          <w:lang w:val="en-GB"/>
        </w:rPr>
      </w:pPr>
      <w:r>
        <w:rPr>
          <w:lang w:val="en-GB"/>
        </w:rPr>
        <w:t xml:space="preserve">Benchmarking </w:t>
      </w:r>
      <w:r w:rsidR="00DD40E5">
        <w:rPr>
          <w:lang w:val="en-GB"/>
        </w:rPr>
        <w:t>report</w:t>
      </w:r>
      <w:r>
        <w:rPr>
          <w:lang w:val="en-GB"/>
        </w:rPr>
        <w:t>.</w:t>
      </w:r>
    </w:p>
    <w:p w14:paraId="798E26CE" w14:textId="77777777" w:rsidR="00BD5D3A" w:rsidRPr="00A01639" w:rsidRDefault="00BD5D3A" w:rsidP="00734A56">
      <w:pPr>
        <w:numPr>
          <w:ilvl w:val="1"/>
          <w:numId w:val="11"/>
        </w:numPr>
        <w:jc w:val="both"/>
        <w:rPr>
          <w:lang w:val="en-GB"/>
        </w:rPr>
      </w:pPr>
      <w:r w:rsidRPr="00A01639">
        <w:rPr>
          <w:lang w:val="en-GB"/>
        </w:rPr>
        <w:t>Draft report, in electronic format.</w:t>
      </w:r>
    </w:p>
    <w:p w14:paraId="5D739EE0" w14:textId="77777777" w:rsidR="00BD5D3A" w:rsidRPr="00A01639" w:rsidRDefault="00BD5D3A" w:rsidP="00734A56">
      <w:pPr>
        <w:numPr>
          <w:ilvl w:val="1"/>
          <w:numId w:val="11"/>
        </w:numPr>
        <w:jc w:val="both"/>
        <w:rPr>
          <w:lang w:val="en-GB"/>
        </w:rPr>
      </w:pPr>
      <w:r w:rsidRPr="00A01639">
        <w:rPr>
          <w:lang w:val="en-GB"/>
        </w:rPr>
        <w:t>Final report in 1/3/25</w:t>
      </w:r>
      <w:r>
        <w:rPr>
          <w:rStyle w:val="FootnoteReference"/>
          <w:lang w:val="en-GB"/>
        </w:rPr>
        <w:footnoteReference w:id="2"/>
      </w:r>
      <w:r>
        <w:rPr>
          <w:lang w:val="en-GB"/>
        </w:rPr>
        <w:t xml:space="preserve"> </w:t>
      </w:r>
      <w:r w:rsidRPr="00A01639">
        <w:rPr>
          <w:lang w:val="en-GB"/>
        </w:rPr>
        <w:t>electronic format.</w:t>
      </w:r>
    </w:p>
    <w:p w14:paraId="37A2E2E6" w14:textId="77777777" w:rsidR="00BD5D3A" w:rsidRPr="00A01639" w:rsidRDefault="00BD5D3A" w:rsidP="00734A56">
      <w:pPr>
        <w:numPr>
          <w:ilvl w:val="1"/>
          <w:numId w:val="11"/>
        </w:numPr>
        <w:jc w:val="both"/>
        <w:rPr>
          <w:lang w:val="en-GB"/>
        </w:rPr>
      </w:pPr>
      <w:r w:rsidRPr="00A01639">
        <w:rPr>
          <w:lang w:val="en-GB"/>
        </w:rPr>
        <w:t>The provision of all datasets, metadata and survey documentation.</w:t>
      </w:r>
    </w:p>
    <w:p w14:paraId="0D130A42" w14:textId="77777777" w:rsidR="00BD5D3A" w:rsidRDefault="00BD5D3A" w:rsidP="00BD5D3A">
      <w:pPr>
        <w:jc w:val="both"/>
        <w:rPr>
          <w:lang w:val="en-GB"/>
        </w:rPr>
      </w:pPr>
    </w:p>
    <w:p w14:paraId="2E7D399B" w14:textId="25FEDF0D" w:rsidR="00BD5D3A" w:rsidRPr="00A01639" w:rsidRDefault="00506C1E" w:rsidP="00BD5D3A">
      <w:pPr>
        <w:jc w:val="both"/>
        <w:rPr>
          <w:lang w:val="en-GB"/>
        </w:rPr>
      </w:pPr>
      <w:r w:rsidRPr="007051D4">
        <w:rPr>
          <w:lang w:val="en-GB"/>
        </w:rPr>
        <w:t xml:space="preserve">It should be noted that the interim and final outputs of this evaluation will be used as inputs into TIA’s </w:t>
      </w:r>
      <w:r w:rsidR="008102B3" w:rsidRPr="007051D4">
        <w:rPr>
          <w:lang w:val="en-GB"/>
        </w:rPr>
        <w:t>strategic planning process</w:t>
      </w:r>
      <w:r w:rsidR="00EE1FBE" w:rsidRPr="007051D4">
        <w:rPr>
          <w:lang w:val="en-GB"/>
        </w:rPr>
        <w:t xml:space="preserve">. </w:t>
      </w:r>
      <w:r w:rsidR="00BD5D3A" w:rsidRPr="00A01639">
        <w:rPr>
          <w:lang w:val="en-GB"/>
        </w:rPr>
        <w:t xml:space="preserve">In addition to submission of the above deliverables, the successful </w:t>
      </w:r>
      <w:r w:rsidR="00793CEF">
        <w:rPr>
          <w:lang w:val="en-GB"/>
        </w:rPr>
        <w:t>bidder</w:t>
      </w:r>
      <w:r w:rsidR="00BD5D3A" w:rsidRPr="00A01639">
        <w:rPr>
          <w:lang w:val="en-GB"/>
        </w:rPr>
        <w:t xml:space="preserve"> will be required to deliver in-person audio-visual presentations of the various </w:t>
      </w:r>
      <w:r w:rsidR="00914566" w:rsidRPr="00A01639">
        <w:rPr>
          <w:lang w:val="en-GB"/>
        </w:rPr>
        <w:t>reports</w:t>
      </w:r>
      <w:r w:rsidR="00914566">
        <w:rPr>
          <w:lang w:val="en-GB"/>
        </w:rPr>
        <w:t xml:space="preserve"> and</w:t>
      </w:r>
      <w:r w:rsidR="00D8151F">
        <w:rPr>
          <w:lang w:val="en-GB"/>
        </w:rPr>
        <w:t xml:space="preserve"> deliver b</w:t>
      </w:r>
      <w:r w:rsidR="00D8151F" w:rsidRPr="00A01639">
        <w:rPr>
          <w:lang w:val="en-GB"/>
        </w:rPr>
        <w:t>rief progress updates on a</w:t>
      </w:r>
      <w:r w:rsidR="0096059E">
        <w:rPr>
          <w:lang w:val="en-GB"/>
        </w:rPr>
        <w:t>n agreed schedule</w:t>
      </w:r>
      <w:r w:rsidR="00BD5D3A" w:rsidRPr="00A01639">
        <w:rPr>
          <w:lang w:val="en-GB"/>
        </w:rPr>
        <w:t>.</w:t>
      </w:r>
    </w:p>
    <w:p w14:paraId="1517A88F" w14:textId="77777777" w:rsidR="00BD5D3A" w:rsidRDefault="00BD5D3A" w:rsidP="00BD5D3A">
      <w:pPr>
        <w:jc w:val="both"/>
      </w:pPr>
    </w:p>
    <w:p w14:paraId="47AA20BC" w14:textId="5D08FE1F" w:rsidR="00BD5D3A" w:rsidRPr="004A0DB0" w:rsidRDefault="00BD5D3A" w:rsidP="00BD5D3A">
      <w:pPr>
        <w:jc w:val="both"/>
      </w:pPr>
      <w:r w:rsidRPr="004A0DB0">
        <w:t xml:space="preserve">TIA reserves the right to appoint an independent expert reviewer or reviewers to support the body of work and verify that the draft final report produced by the </w:t>
      </w:r>
      <w:r w:rsidR="00793CEF">
        <w:t>bidder</w:t>
      </w:r>
      <w:r w:rsidRPr="004A0DB0">
        <w:t xml:space="preserve"> complies with and satisfies the objectives and requirements of this specification.</w:t>
      </w:r>
      <w:r>
        <w:t xml:space="preserve"> </w:t>
      </w:r>
      <w:r w:rsidRPr="004A0DB0">
        <w:t xml:space="preserve">TIA may require the </w:t>
      </w:r>
      <w:r w:rsidR="00793CEF">
        <w:t>bidder</w:t>
      </w:r>
      <w:r w:rsidRPr="004A0DB0">
        <w:t xml:space="preserve"> to make any necessary revisions to the draft final report based on the inputs of the expert(s).</w:t>
      </w:r>
    </w:p>
    <w:p w14:paraId="64B69B45" w14:textId="77777777" w:rsidR="00BD5D3A" w:rsidRDefault="00BD5D3A" w:rsidP="00BD5D3A">
      <w:pPr>
        <w:jc w:val="both"/>
      </w:pPr>
    </w:p>
    <w:p w14:paraId="7301D12A" w14:textId="77777777" w:rsidR="002B2206" w:rsidRPr="00F140D7" w:rsidRDefault="002B2206" w:rsidP="00910389">
      <w:pPr>
        <w:jc w:val="both"/>
      </w:pPr>
    </w:p>
    <w:p w14:paraId="6BFDCFD5" w14:textId="001E7EC0" w:rsidR="00386C59" w:rsidRPr="00272DD6" w:rsidRDefault="004E36C4" w:rsidP="00734A56">
      <w:pPr>
        <w:pStyle w:val="Heading3"/>
        <w:numPr>
          <w:ilvl w:val="0"/>
          <w:numId w:val="1"/>
        </w:numPr>
        <w:spacing w:before="0"/>
        <w:ind w:left="540" w:hanging="540"/>
        <w:contextualSpacing/>
        <w:jc w:val="both"/>
        <w:rPr>
          <w:rFonts w:ascii="Arial" w:hAnsi="Arial" w:cs="Arial"/>
          <w:b/>
          <w:bCs/>
          <w:color w:val="auto"/>
          <w:sz w:val="28"/>
          <w:szCs w:val="28"/>
        </w:rPr>
      </w:pPr>
      <w:bookmarkStart w:id="11" w:name="_Toc166748862"/>
      <w:r>
        <w:rPr>
          <w:rFonts w:ascii="Arial" w:hAnsi="Arial" w:cs="Arial"/>
          <w:b/>
          <w:bCs/>
          <w:color w:val="auto"/>
          <w:sz w:val="28"/>
          <w:szCs w:val="28"/>
        </w:rPr>
        <w:t>Structure and Contents of Proposal to be Submitted</w:t>
      </w:r>
      <w:bookmarkEnd w:id="11"/>
    </w:p>
    <w:p w14:paraId="47F06274" w14:textId="77777777" w:rsidR="00386C59" w:rsidRDefault="00386C59" w:rsidP="00910389">
      <w:pPr>
        <w:jc w:val="both"/>
      </w:pPr>
    </w:p>
    <w:p w14:paraId="219D7661" w14:textId="177D7FD3" w:rsidR="00987E38" w:rsidRDefault="00987E38" w:rsidP="00987E38">
      <w:pPr>
        <w:widowControl w:val="0"/>
        <w:autoSpaceDE w:val="0"/>
        <w:autoSpaceDN w:val="0"/>
        <w:adjustRightInd w:val="0"/>
        <w:ind w:right="-23"/>
        <w:jc w:val="both"/>
        <w:rPr>
          <w:rFonts w:cs="Arial"/>
          <w:lang w:val="en-GB"/>
        </w:rPr>
      </w:pPr>
      <w:r w:rsidRPr="001C76FA">
        <w:rPr>
          <w:rFonts w:cs="Arial"/>
          <w:lang w:val="en-GB"/>
        </w:rPr>
        <w:t xml:space="preserve">TIA invites experienced </w:t>
      </w:r>
      <w:r>
        <w:rPr>
          <w:rFonts w:cs="Arial"/>
          <w:lang w:val="en-GB"/>
        </w:rPr>
        <w:t>bidders</w:t>
      </w:r>
      <w:r w:rsidRPr="001C76FA">
        <w:rPr>
          <w:rFonts w:cs="Arial"/>
          <w:lang w:val="en-GB"/>
        </w:rPr>
        <w:t xml:space="preserve"> to submit proposals in response to the </w:t>
      </w:r>
      <w:r>
        <w:rPr>
          <w:rFonts w:cs="Arial"/>
          <w:lang w:val="en-GB"/>
        </w:rPr>
        <w:t>scope of work</w:t>
      </w:r>
      <w:r w:rsidRPr="001C76FA">
        <w:rPr>
          <w:rFonts w:cs="Arial"/>
          <w:lang w:val="en-GB"/>
        </w:rPr>
        <w:t xml:space="preserve"> as</w:t>
      </w:r>
      <w:r w:rsidR="0068241B">
        <w:rPr>
          <w:rFonts w:cs="Arial"/>
          <w:lang w:val="en-GB"/>
        </w:rPr>
        <w:t xml:space="preserve"> contained in this document</w:t>
      </w:r>
      <w:r w:rsidRPr="001C76FA">
        <w:rPr>
          <w:rFonts w:cs="Arial"/>
          <w:lang w:val="en-GB"/>
        </w:rPr>
        <w:t>.</w:t>
      </w:r>
      <w:r>
        <w:rPr>
          <w:rFonts w:cs="Arial"/>
          <w:lang w:val="en-GB"/>
        </w:rPr>
        <w:t xml:space="preserve"> </w:t>
      </w:r>
      <w:r w:rsidRPr="00C6280D">
        <w:rPr>
          <w:rFonts w:cs="Arial"/>
          <w:lang w:val="en-GB"/>
        </w:rPr>
        <w:t xml:space="preserve">Proposals are to be prepared and submitted at the </w:t>
      </w:r>
      <w:r>
        <w:rPr>
          <w:rFonts w:cs="Arial"/>
          <w:lang w:val="en-GB"/>
        </w:rPr>
        <w:t>bidder</w:t>
      </w:r>
      <w:r w:rsidRPr="00C6280D">
        <w:rPr>
          <w:rFonts w:cs="Arial"/>
          <w:lang w:val="en-GB"/>
        </w:rPr>
        <w:t>’s own cost.</w:t>
      </w:r>
    </w:p>
    <w:p w14:paraId="6202D475" w14:textId="77777777" w:rsidR="00987E38" w:rsidRDefault="00987E38" w:rsidP="00910389">
      <w:pPr>
        <w:jc w:val="both"/>
      </w:pPr>
    </w:p>
    <w:p w14:paraId="7D97034C" w14:textId="5507695D" w:rsidR="00FA25FC" w:rsidRPr="00FA25FC" w:rsidRDefault="00FA25FC" w:rsidP="00FA25FC">
      <w:pPr>
        <w:jc w:val="both"/>
      </w:pPr>
      <w:r w:rsidRPr="00FA25FC">
        <w:t>Proposals (</w:t>
      </w:r>
      <w:r w:rsidRPr="00FA25FC">
        <w:rPr>
          <w:i/>
          <w:u w:val="single"/>
        </w:rPr>
        <w:t xml:space="preserve">one single document </w:t>
      </w:r>
      <w:r>
        <w:rPr>
          <w:i/>
          <w:u w:val="single"/>
        </w:rPr>
        <w:t xml:space="preserve">which should be </w:t>
      </w:r>
      <w:r w:rsidRPr="00FA25FC">
        <w:rPr>
          <w:i/>
          <w:u w:val="single"/>
        </w:rPr>
        <w:t>limited to 30 pages</w:t>
      </w:r>
      <w:r w:rsidR="001A19BC" w:rsidRPr="00900078">
        <w:rPr>
          <w:rFonts w:cs="Arial"/>
          <w:iCs/>
        </w:rPr>
        <w:t>,</w:t>
      </w:r>
      <w:r w:rsidR="001A19BC" w:rsidRPr="00900078">
        <w:rPr>
          <w:iCs/>
        </w:rPr>
        <w:t xml:space="preserve"> </w:t>
      </w:r>
      <w:r w:rsidR="001A19BC" w:rsidRPr="00900078">
        <w:rPr>
          <w:rFonts w:cs="Arial"/>
          <w:iCs/>
        </w:rPr>
        <w:t>excluding appendices and attachments</w:t>
      </w:r>
      <w:r w:rsidRPr="00FA25FC">
        <w:t>) shall have the following sections:</w:t>
      </w:r>
    </w:p>
    <w:p w14:paraId="2566659C" w14:textId="15D024B9" w:rsidR="00FA25FC" w:rsidRPr="00FA25FC" w:rsidRDefault="00FA25FC" w:rsidP="00734A56">
      <w:pPr>
        <w:numPr>
          <w:ilvl w:val="0"/>
          <w:numId w:val="14"/>
        </w:numPr>
        <w:jc w:val="both"/>
        <w:rPr>
          <w:lang w:val="en-GB"/>
        </w:rPr>
      </w:pPr>
      <w:r w:rsidRPr="00FA25FC">
        <w:rPr>
          <w:lang w:val="en-GB"/>
        </w:rPr>
        <w:t>Introduction and organisation</w:t>
      </w:r>
      <w:r w:rsidR="00FD1408">
        <w:rPr>
          <w:lang w:val="en-GB"/>
        </w:rPr>
        <w:t>al</w:t>
      </w:r>
      <w:r w:rsidRPr="00FA25FC">
        <w:rPr>
          <w:lang w:val="en-GB"/>
        </w:rPr>
        <w:t xml:space="preserve"> overview</w:t>
      </w:r>
      <w:r w:rsidR="00A6730B">
        <w:rPr>
          <w:lang w:val="en-GB"/>
        </w:rPr>
        <w:t>.</w:t>
      </w:r>
    </w:p>
    <w:p w14:paraId="6454D3D5" w14:textId="4332B2B2" w:rsidR="00FA25FC" w:rsidRPr="00FA25FC" w:rsidRDefault="00FA25FC" w:rsidP="00734A56">
      <w:pPr>
        <w:numPr>
          <w:ilvl w:val="0"/>
          <w:numId w:val="14"/>
        </w:numPr>
        <w:jc w:val="both"/>
        <w:rPr>
          <w:lang w:val="en-GB"/>
        </w:rPr>
      </w:pPr>
      <w:r w:rsidRPr="00FA25FC">
        <w:rPr>
          <w:lang w:val="en-GB"/>
        </w:rPr>
        <w:t>Understanding of the work required</w:t>
      </w:r>
      <w:r w:rsidR="001D004E">
        <w:rPr>
          <w:lang w:val="en-GB"/>
        </w:rPr>
        <w:t>,</w:t>
      </w:r>
      <w:r w:rsidRPr="00FA25FC">
        <w:rPr>
          <w:lang w:val="en-GB"/>
        </w:rPr>
        <w:t xml:space="preserve"> </w:t>
      </w:r>
      <w:r w:rsidR="002D6A83">
        <w:rPr>
          <w:lang w:val="en-GB"/>
        </w:rPr>
        <w:t xml:space="preserve">the </w:t>
      </w:r>
      <w:r w:rsidR="00521F9E" w:rsidRPr="00D94515">
        <w:rPr>
          <w:iCs/>
          <w:lang w:val="en-GB"/>
        </w:rPr>
        <w:t xml:space="preserve">science, technology and innovation </w:t>
      </w:r>
      <w:r w:rsidR="002223BD">
        <w:rPr>
          <w:iCs/>
          <w:lang w:val="en-GB"/>
        </w:rPr>
        <w:t xml:space="preserve">(STI) </w:t>
      </w:r>
      <w:r w:rsidR="00521F9E" w:rsidRPr="00D94515">
        <w:rPr>
          <w:iCs/>
          <w:lang w:val="en-GB"/>
        </w:rPr>
        <w:t xml:space="preserve">policy </w:t>
      </w:r>
      <w:r w:rsidR="002D6A83">
        <w:rPr>
          <w:lang w:val="en-GB"/>
        </w:rPr>
        <w:t xml:space="preserve">context </w:t>
      </w:r>
      <w:r w:rsidR="00521F9E">
        <w:rPr>
          <w:lang w:val="en-GB"/>
        </w:rPr>
        <w:t>within which the work will be undertaken</w:t>
      </w:r>
      <w:r w:rsidR="00730858" w:rsidRPr="00730858">
        <w:rPr>
          <w:lang w:val="en-GB"/>
        </w:rPr>
        <w:t xml:space="preserve"> </w:t>
      </w:r>
      <w:r w:rsidR="00730858">
        <w:rPr>
          <w:lang w:val="en-GB"/>
        </w:rPr>
        <w:t>and the impact agenda in relation to public-funded agencies</w:t>
      </w:r>
      <w:r w:rsidR="000F6314">
        <w:rPr>
          <w:lang w:val="en-GB"/>
        </w:rPr>
        <w:t>.</w:t>
      </w:r>
    </w:p>
    <w:p w14:paraId="254F7B21" w14:textId="77777777" w:rsidR="00FA25FC" w:rsidRPr="00FA25FC" w:rsidRDefault="00FA25FC" w:rsidP="00734A56">
      <w:pPr>
        <w:numPr>
          <w:ilvl w:val="0"/>
          <w:numId w:val="14"/>
        </w:numPr>
        <w:jc w:val="both"/>
        <w:rPr>
          <w:lang w:val="en-GB"/>
        </w:rPr>
      </w:pPr>
      <w:r w:rsidRPr="00FA25FC">
        <w:rPr>
          <w:lang w:val="en-GB"/>
        </w:rPr>
        <w:t>Experience and competence, including:</w:t>
      </w:r>
    </w:p>
    <w:p w14:paraId="75337847" w14:textId="33839E04" w:rsidR="00FA25FC" w:rsidRDefault="00FA25FC" w:rsidP="00734A56">
      <w:pPr>
        <w:numPr>
          <w:ilvl w:val="0"/>
          <w:numId w:val="15"/>
        </w:numPr>
        <w:jc w:val="both"/>
        <w:rPr>
          <w:lang w:val="en-GB"/>
        </w:rPr>
      </w:pPr>
      <w:r w:rsidRPr="00FA25FC">
        <w:rPr>
          <w:lang w:val="en-GB"/>
        </w:rPr>
        <w:t xml:space="preserve">An overview of experience and competence in </w:t>
      </w:r>
      <w:r w:rsidR="009A4ED6">
        <w:rPr>
          <w:lang w:val="en-GB"/>
        </w:rPr>
        <w:t xml:space="preserve">undertaking evaluations in the fields </w:t>
      </w:r>
      <w:r w:rsidR="00C2265E">
        <w:rPr>
          <w:lang w:val="en-GB"/>
        </w:rPr>
        <w:t xml:space="preserve">of </w:t>
      </w:r>
      <w:r w:rsidR="002129A2">
        <w:rPr>
          <w:lang w:val="en-GB"/>
        </w:rPr>
        <w:t xml:space="preserve">socio-economic development, </w:t>
      </w:r>
      <w:r w:rsidRPr="00FA25FC">
        <w:rPr>
          <w:lang w:val="en-GB"/>
        </w:rPr>
        <w:t xml:space="preserve">STI </w:t>
      </w:r>
      <w:r w:rsidR="00873FDE">
        <w:rPr>
          <w:lang w:val="en-GB"/>
        </w:rPr>
        <w:t>policy</w:t>
      </w:r>
      <w:r w:rsidR="002129A2">
        <w:rPr>
          <w:lang w:val="en-GB"/>
        </w:rPr>
        <w:t xml:space="preserve"> and</w:t>
      </w:r>
      <w:r w:rsidRPr="00FA25FC">
        <w:rPr>
          <w:lang w:val="en-GB"/>
        </w:rPr>
        <w:t xml:space="preserve"> industrial policy</w:t>
      </w:r>
      <w:r w:rsidR="000F6314">
        <w:rPr>
          <w:lang w:val="en-GB"/>
        </w:rPr>
        <w:t>.</w:t>
      </w:r>
    </w:p>
    <w:p w14:paraId="5C91DF24" w14:textId="5613843A" w:rsidR="00463FAE" w:rsidRPr="00FA25FC" w:rsidRDefault="00463FAE" w:rsidP="00734A56">
      <w:pPr>
        <w:numPr>
          <w:ilvl w:val="0"/>
          <w:numId w:val="15"/>
        </w:numPr>
        <w:jc w:val="both"/>
        <w:rPr>
          <w:lang w:val="en-GB"/>
        </w:rPr>
      </w:pPr>
      <w:r w:rsidRPr="00FA25FC">
        <w:rPr>
          <w:lang w:val="en-GB"/>
        </w:rPr>
        <w:t>An overview of experience and competence in</w:t>
      </w:r>
      <w:r w:rsidR="00AE0D0C">
        <w:rPr>
          <w:lang w:val="en-GB"/>
        </w:rPr>
        <w:t xml:space="preserve"> </w:t>
      </w:r>
      <w:r w:rsidR="00AE0D0C" w:rsidRPr="00D94515">
        <w:rPr>
          <w:iCs/>
          <w:lang w:val="en-GB"/>
        </w:rPr>
        <w:t>evaluation methodologies such as quantitative and qualitative research methodologies, tools and techniques and experience in designing and applying them</w:t>
      </w:r>
      <w:r w:rsidR="009A4ED6">
        <w:rPr>
          <w:iCs/>
          <w:lang w:val="en-GB"/>
        </w:rPr>
        <w:t>.</w:t>
      </w:r>
    </w:p>
    <w:p w14:paraId="7FC0710A" w14:textId="754FC632" w:rsidR="00FA25FC" w:rsidRPr="00FA25FC" w:rsidRDefault="00BC2A8F" w:rsidP="00734A56">
      <w:pPr>
        <w:pStyle w:val="ListParagraph"/>
        <w:widowControl w:val="0"/>
        <w:numPr>
          <w:ilvl w:val="0"/>
          <w:numId w:val="15"/>
        </w:numPr>
        <w:autoSpaceDE w:val="0"/>
        <w:autoSpaceDN w:val="0"/>
        <w:adjustRightInd w:val="0"/>
        <w:ind w:right="-23"/>
        <w:contextualSpacing w:val="0"/>
        <w:jc w:val="both"/>
        <w:rPr>
          <w:lang w:val="en-GB"/>
        </w:rPr>
      </w:pPr>
      <w:r w:rsidRPr="001579C1">
        <w:rPr>
          <w:lang w:val="en-GB"/>
        </w:rPr>
        <w:t xml:space="preserve">A list of the bidder’s team members together with their areas of expertise, their roles in the </w:t>
      </w:r>
      <w:r w:rsidR="001579C1">
        <w:rPr>
          <w:lang w:val="en-GB"/>
        </w:rPr>
        <w:t>evaluation</w:t>
      </w:r>
      <w:r w:rsidRPr="001579C1">
        <w:rPr>
          <w:lang w:val="en-GB"/>
        </w:rPr>
        <w:t xml:space="preserve"> and quantified level of effort in the </w:t>
      </w:r>
      <w:r w:rsidR="001579C1">
        <w:rPr>
          <w:lang w:val="en-GB"/>
        </w:rPr>
        <w:t>evaluation</w:t>
      </w:r>
      <w:r w:rsidR="001579C1" w:rsidRPr="001579C1">
        <w:rPr>
          <w:lang w:val="en-GB"/>
        </w:rPr>
        <w:t xml:space="preserve"> </w:t>
      </w:r>
      <w:r w:rsidRPr="001579C1">
        <w:rPr>
          <w:lang w:val="en-GB"/>
        </w:rPr>
        <w:t xml:space="preserve">per activity. The bid company’s team should preferably be led by a person with expertise in </w:t>
      </w:r>
      <w:r w:rsidR="00BB0566">
        <w:rPr>
          <w:lang w:val="en-GB"/>
        </w:rPr>
        <w:t xml:space="preserve">STI policy evaluations, </w:t>
      </w:r>
      <w:r w:rsidRPr="001579C1">
        <w:rPr>
          <w:lang w:val="en-GB"/>
        </w:rPr>
        <w:t xml:space="preserve">policy analysis or equivalent. This person must have suitable qualifications, demonstrable experience in undertaking similar </w:t>
      </w:r>
      <w:r w:rsidR="00E9567F">
        <w:rPr>
          <w:lang w:val="en-GB"/>
        </w:rPr>
        <w:t>evaluation</w:t>
      </w:r>
      <w:r w:rsidRPr="001579C1">
        <w:rPr>
          <w:lang w:val="en-GB"/>
        </w:rPr>
        <w:t xml:space="preserve">, and must also contribute a significant portion of his/her time to undertaking and guiding the </w:t>
      </w:r>
      <w:r w:rsidR="00E9567F">
        <w:rPr>
          <w:lang w:val="en-GB"/>
        </w:rPr>
        <w:t>evaluation</w:t>
      </w:r>
      <w:r w:rsidRPr="001579C1">
        <w:rPr>
          <w:lang w:val="en-GB"/>
        </w:rPr>
        <w:t>.</w:t>
      </w:r>
    </w:p>
    <w:p w14:paraId="5EC13831" w14:textId="703B0A13" w:rsidR="00FA25FC" w:rsidRPr="00FA25FC" w:rsidRDefault="00FA25FC" w:rsidP="00734A56">
      <w:pPr>
        <w:numPr>
          <w:ilvl w:val="0"/>
          <w:numId w:val="14"/>
        </w:numPr>
        <w:jc w:val="both"/>
        <w:rPr>
          <w:lang w:val="en-GB"/>
        </w:rPr>
      </w:pPr>
      <w:r w:rsidRPr="00FA25FC">
        <w:rPr>
          <w:lang w:val="en-GB"/>
        </w:rPr>
        <w:t xml:space="preserve">Approach, design and methodology (e.g. literature and documentation review, </w:t>
      </w:r>
      <w:r w:rsidR="00402A0B">
        <w:rPr>
          <w:lang w:val="en-GB"/>
        </w:rPr>
        <w:t xml:space="preserve">data sampling approach, </w:t>
      </w:r>
      <w:r w:rsidR="00CE1A02" w:rsidRPr="003E72A5">
        <w:rPr>
          <w:lang w:val="en-GB"/>
        </w:rPr>
        <w:t>analytical frameworks</w:t>
      </w:r>
      <w:r w:rsidR="00CE1A02">
        <w:rPr>
          <w:lang w:val="en-GB"/>
        </w:rPr>
        <w:t>,</w:t>
      </w:r>
      <w:r w:rsidR="00CE1A02" w:rsidRPr="003E72A5">
        <w:rPr>
          <w:lang w:val="en-GB"/>
        </w:rPr>
        <w:t xml:space="preserve"> </w:t>
      </w:r>
      <w:r w:rsidRPr="00FA25FC">
        <w:rPr>
          <w:lang w:val="en-GB"/>
        </w:rPr>
        <w:t xml:space="preserve">data collection, tools, suggestions for elaboration or changes to </w:t>
      </w:r>
      <w:r w:rsidR="000961B3">
        <w:rPr>
          <w:lang w:val="en-GB"/>
        </w:rPr>
        <w:t xml:space="preserve">evaluation questions, </w:t>
      </w:r>
      <w:r w:rsidRPr="00FA25FC">
        <w:rPr>
          <w:lang w:val="en-GB"/>
        </w:rPr>
        <w:t xml:space="preserve">scope and methodology as outlined in this </w:t>
      </w:r>
      <w:proofErr w:type="spellStart"/>
      <w:r w:rsidRPr="00FA25FC">
        <w:rPr>
          <w:lang w:val="en-GB"/>
        </w:rPr>
        <w:t>ToR</w:t>
      </w:r>
      <w:proofErr w:type="spellEnd"/>
      <w:r w:rsidRPr="00FA25FC">
        <w:rPr>
          <w:lang w:val="en-GB"/>
        </w:rPr>
        <w:t>)</w:t>
      </w:r>
      <w:r w:rsidR="002F7687">
        <w:rPr>
          <w:lang w:val="en-GB"/>
        </w:rPr>
        <w:t>.</w:t>
      </w:r>
    </w:p>
    <w:p w14:paraId="21604A62" w14:textId="23FE7A48" w:rsidR="00EB399B" w:rsidRPr="003E72A5" w:rsidRDefault="00EB399B" w:rsidP="00734A56">
      <w:pPr>
        <w:numPr>
          <w:ilvl w:val="0"/>
          <w:numId w:val="14"/>
        </w:numPr>
        <w:jc w:val="both"/>
        <w:rPr>
          <w:lang w:val="en-GB"/>
        </w:rPr>
      </w:pPr>
      <w:r w:rsidRPr="003E72A5">
        <w:rPr>
          <w:lang w:val="en-GB"/>
        </w:rPr>
        <w:t xml:space="preserve">Activity-based project plan to render the required services, making provision for unforeseen circumstances to ensure the plan is achievable. </w:t>
      </w:r>
    </w:p>
    <w:p w14:paraId="4ABBB423" w14:textId="77777777" w:rsidR="00752866" w:rsidRPr="00FB2B64" w:rsidRDefault="00752866" w:rsidP="00734A56">
      <w:pPr>
        <w:numPr>
          <w:ilvl w:val="0"/>
          <w:numId w:val="14"/>
        </w:numPr>
        <w:jc w:val="both"/>
        <w:rPr>
          <w:lang w:val="en-GB"/>
        </w:rPr>
      </w:pPr>
      <w:r w:rsidRPr="00FB2B64">
        <w:rPr>
          <w:lang w:val="en-GB"/>
        </w:rPr>
        <w:t>Quality assurance plan (to ensure that the process and products are of good quality).</w:t>
      </w:r>
    </w:p>
    <w:p w14:paraId="469455D1" w14:textId="7A8313F1" w:rsidR="00FA25FC" w:rsidRPr="00FA25FC" w:rsidRDefault="00FA25FC" w:rsidP="00734A56">
      <w:pPr>
        <w:numPr>
          <w:ilvl w:val="0"/>
          <w:numId w:val="14"/>
        </w:numPr>
        <w:jc w:val="both"/>
        <w:rPr>
          <w:lang w:val="en-GB"/>
        </w:rPr>
      </w:pPr>
      <w:r w:rsidRPr="00FA25FC">
        <w:rPr>
          <w:lang w:val="en-GB"/>
        </w:rPr>
        <w:t>High-level budget/costing (in South African Rand, including VAT), linked to the proposed activities and proportional time commitments of team members</w:t>
      </w:r>
      <w:r w:rsidR="002F7687">
        <w:rPr>
          <w:lang w:val="en-GB"/>
        </w:rPr>
        <w:t>.</w:t>
      </w:r>
    </w:p>
    <w:p w14:paraId="43AD0D5D" w14:textId="77777777" w:rsidR="00FA25FC" w:rsidRPr="00FA25FC" w:rsidRDefault="00FA25FC" w:rsidP="00FA25FC">
      <w:pPr>
        <w:jc w:val="both"/>
        <w:rPr>
          <w:bCs/>
        </w:rPr>
      </w:pPr>
      <w:r w:rsidRPr="00FA25FC">
        <w:rPr>
          <w:bCs/>
        </w:rPr>
        <w:t>Proposal appendices as follows:</w:t>
      </w:r>
    </w:p>
    <w:p w14:paraId="339748F5" w14:textId="7E995C6E" w:rsidR="00416BD2" w:rsidRPr="00416BD2" w:rsidRDefault="00416BD2" w:rsidP="00734A56">
      <w:pPr>
        <w:pStyle w:val="ListParagraph"/>
        <w:widowControl w:val="0"/>
        <w:numPr>
          <w:ilvl w:val="0"/>
          <w:numId w:val="14"/>
        </w:numPr>
        <w:autoSpaceDE w:val="0"/>
        <w:autoSpaceDN w:val="0"/>
        <w:adjustRightInd w:val="0"/>
        <w:ind w:right="-23"/>
        <w:contextualSpacing w:val="0"/>
        <w:jc w:val="both"/>
        <w:rPr>
          <w:rFonts w:cs="Arial"/>
        </w:rPr>
      </w:pPr>
      <w:r w:rsidRPr="00416BD2">
        <w:rPr>
          <w:rFonts w:cs="Arial"/>
        </w:rPr>
        <w:t xml:space="preserve">A list (title of work and name of client) of </w:t>
      </w:r>
      <w:r w:rsidRPr="003F513B">
        <w:rPr>
          <w:rFonts w:cs="Arial"/>
          <w:i/>
          <w:iCs/>
          <w:u w:val="single"/>
        </w:rPr>
        <w:t>all</w:t>
      </w:r>
      <w:r w:rsidRPr="00416BD2">
        <w:rPr>
          <w:rFonts w:cs="Arial"/>
        </w:rPr>
        <w:t xml:space="preserve"> evaluation work (i.e. evaluations of a general nature not relating to R&amp;D and innovation) </w:t>
      </w:r>
      <w:r w:rsidR="009F0251">
        <w:rPr>
          <w:rFonts w:cs="Arial"/>
        </w:rPr>
        <w:t>which lasted 6 months or more</w:t>
      </w:r>
      <w:r w:rsidR="009F0251" w:rsidRPr="00FB4AB4">
        <w:rPr>
          <w:rFonts w:cs="Arial"/>
        </w:rPr>
        <w:t xml:space="preserve"> </w:t>
      </w:r>
      <w:r w:rsidRPr="00416BD2">
        <w:rPr>
          <w:rFonts w:cs="Arial"/>
        </w:rPr>
        <w:t>undertaken in the last three years.</w:t>
      </w:r>
      <w:r w:rsidR="006260C2">
        <w:rPr>
          <w:rFonts w:cs="Arial"/>
        </w:rPr>
        <w:t xml:space="preserve"> </w:t>
      </w:r>
    </w:p>
    <w:p w14:paraId="2885FA88" w14:textId="22D8E0B4" w:rsidR="00416BD2" w:rsidRPr="00FB5AA4" w:rsidRDefault="00416BD2" w:rsidP="00734A56">
      <w:pPr>
        <w:pStyle w:val="ListParagraph"/>
        <w:widowControl w:val="0"/>
        <w:numPr>
          <w:ilvl w:val="0"/>
          <w:numId w:val="14"/>
        </w:numPr>
        <w:autoSpaceDE w:val="0"/>
        <w:autoSpaceDN w:val="0"/>
        <w:adjustRightInd w:val="0"/>
        <w:ind w:right="-23"/>
        <w:contextualSpacing w:val="0"/>
        <w:jc w:val="both"/>
        <w:rPr>
          <w:rFonts w:cs="Arial"/>
        </w:rPr>
      </w:pPr>
      <w:r w:rsidRPr="00FB5AA4">
        <w:rPr>
          <w:rFonts w:cs="Arial"/>
        </w:rPr>
        <w:t xml:space="preserve">A summary of all </w:t>
      </w:r>
      <w:r w:rsidRPr="00FB5AA4">
        <w:rPr>
          <w:rFonts w:cs="Arial"/>
          <w:i/>
          <w:iCs/>
          <w:u w:val="single"/>
        </w:rPr>
        <w:t>relevant</w:t>
      </w:r>
      <w:r w:rsidRPr="00FB5AA4">
        <w:rPr>
          <w:rFonts w:cs="Arial"/>
        </w:rPr>
        <w:t xml:space="preserve"> evaluations (i.e. relating to R&amp;D and innovation) (½ page each)</w:t>
      </w:r>
      <w:r w:rsidR="009F0251" w:rsidRPr="00FB5AA4">
        <w:rPr>
          <w:rFonts w:cs="Arial"/>
        </w:rPr>
        <w:t xml:space="preserve"> which lasted 6 months or more</w:t>
      </w:r>
      <w:r w:rsidRPr="00FB5AA4">
        <w:rPr>
          <w:rFonts w:cs="Arial"/>
        </w:rPr>
        <w:t xml:space="preserve"> undertaken in the last </w:t>
      </w:r>
      <w:r w:rsidR="005D12B0" w:rsidRPr="00FB5AA4">
        <w:rPr>
          <w:rFonts w:cs="Arial"/>
        </w:rPr>
        <w:t>five</w:t>
      </w:r>
      <w:r w:rsidRPr="00FB5AA4">
        <w:rPr>
          <w:rFonts w:cs="Arial"/>
        </w:rPr>
        <w:t xml:space="preserve"> years. This summary should include the</w:t>
      </w:r>
      <w:r w:rsidR="00FB5AA4" w:rsidRPr="00FB5AA4">
        <w:rPr>
          <w:rFonts w:cs="Arial"/>
        </w:rPr>
        <w:t xml:space="preserve"> t</w:t>
      </w:r>
      <w:r w:rsidRPr="00FB5AA4">
        <w:rPr>
          <w:rFonts w:cs="Arial"/>
        </w:rPr>
        <w:t>itle of project</w:t>
      </w:r>
      <w:r w:rsidR="007D2CA8">
        <w:rPr>
          <w:rFonts w:cs="Arial"/>
        </w:rPr>
        <w:t>,</w:t>
      </w:r>
      <w:r w:rsidRPr="00FB5AA4">
        <w:rPr>
          <w:rFonts w:cs="Arial"/>
        </w:rPr>
        <w:t xml:space="preserve"> a brief summary of the work</w:t>
      </w:r>
      <w:r w:rsidR="00FB5AA4" w:rsidRPr="00FB5AA4">
        <w:rPr>
          <w:rFonts w:cs="Arial"/>
        </w:rPr>
        <w:t xml:space="preserve"> and a </w:t>
      </w:r>
      <w:r w:rsidRPr="00FB5AA4">
        <w:rPr>
          <w:rFonts w:cs="Arial"/>
        </w:rPr>
        <w:t>list of the bidder’s team members involved in this work, indicating the approximate contribution (to the nearest 10%) of each team member.</w:t>
      </w:r>
      <w:r w:rsidR="00FB5AA4" w:rsidRPr="00FB5AA4">
        <w:rPr>
          <w:rFonts w:cs="Arial"/>
        </w:rPr>
        <w:t xml:space="preserve"> </w:t>
      </w:r>
    </w:p>
    <w:p w14:paraId="598EAB09" w14:textId="389E0370" w:rsidR="000D41CA" w:rsidRDefault="000D41CA" w:rsidP="00734A56">
      <w:pPr>
        <w:pStyle w:val="ListParagraph"/>
        <w:widowControl w:val="0"/>
        <w:numPr>
          <w:ilvl w:val="0"/>
          <w:numId w:val="14"/>
        </w:numPr>
        <w:autoSpaceDE w:val="0"/>
        <w:autoSpaceDN w:val="0"/>
        <w:adjustRightInd w:val="0"/>
        <w:ind w:right="-23"/>
        <w:contextualSpacing w:val="0"/>
        <w:jc w:val="both"/>
        <w:rPr>
          <w:rFonts w:cs="Arial"/>
        </w:rPr>
      </w:pPr>
      <w:r w:rsidRPr="006817D4">
        <w:rPr>
          <w:rFonts w:cs="Arial"/>
        </w:rPr>
        <w:t>Resumes of key individuals proposed for the work</w:t>
      </w:r>
      <w:r>
        <w:rPr>
          <w:rFonts w:cs="Arial"/>
        </w:rPr>
        <w:t xml:space="preserve">. </w:t>
      </w:r>
      <w:r w:rsidRPr="00625905">
        <w:rPr>
          <w:rFonts w:cs="Arial"/>
        </w:rPr>
        <w:t xml:space="preserve">(Note that </w:t>
      </w:r>
      <w:r>
        <w:rPr>
          <w:rFonts w:cs="Arial"/>
        </w:rPr>
        <w:t>bidders</w:t>
      </w:r>
      <w:r w:rsidRPr="00625905">
        <w:rPr>
          <w:rFonts w:cs="Arial"/>
        </w:rPr>
        <w:t xml:space="preserve"> may be required to furnish proof of contracts with any individuals who are not already staff members of the </w:t>
      </w:r>
      <w:r>
        <w:rPr>
          <w:rFonts w:cs="Arial"/>
        </w:rPr>
        <w:t>bidding company</w:t>
      </w:r>
      <w:r w:rsidRPr="00625905">
        <w:rPr>
          <w:rFonts w:cs="Arial"/>
        </w:rPr>
        <w:t>.)</w:t>
      </w:r>
    </w:p>
    <w:p w14:paraId="44D3ABC5" w14:textId="20EB696D" w:rsidR="00B729D9" w:rsidRPr="002C5DD3" w:rsidRDefault="00D2524C" w:rsidP="00734A56">
      <w:pPr>
        <w:pStyle w:val="ListParagraph"/>
        <w:widowControl w:val="0"/>
        <w:numPr>
          <w:ilvl w:val="0"/>
          <w:numId w:val="14"/>
        </w:numPr>
        <w:autoSpaceDE w:val="0"/>
        <w:autoSpaceDN w:val="0"/>
        <w:adjustRightInd w:val="0"/>
        <w:ind w:right="-23"/>
        <w:contextualSpacing w:val="0"/>
        <w:jc w:val="both"/>
        <w:rPr>
          <w:rFonts w:cs="Arial"/>
        </w:rPr>
      </w:pPr>
      <w:r w:rsidRPr="00CB01C7">
        <w:rPr>
          <w:rFonts w:cs="Arial"/>
        </w:rPr>
        <w:t xml:space="preserve">Provide </w:t>
      </w:r>
      <w:r>
        <w:rPr>
          <w:rFonts w:cs="Arial"/>
        </w:rPr>
        <w:t xml:space="preserve">five </w:t>
      </w:r>
      <w:r w:rsidRPr="00CB01C7">
        <w:rPr>
          <w:rFonts w:cs="Arial"/>
        </w:rPr>
        <w:t xml:space="preserve">reference letters in relation to relevant work undertaken in the last </w:t>
      </w:r>
      <w:r w:rsidR="00755243">
        <w:rPr>
          <w:rFonts w:cs="Arial"/>
        </w:rPr>
        <w:t>five</w:t>
      </w:r>
      <w:r w:rsidRPr="00CB01C7">
        <w:rPr>
          <w:rFonts w:cs="Arial"/>
        </w:rPr>
        <w:t xml:space="preserve"> years.</w:t>
      </w:r>
      <w:r w:rsidRPr="00CB01C7">
        <w:rPr>
          <w:rFonts w:cs="Arial"/>
          <w:b/>
          <w:bCs/>
        </w:rPr>
        <w:t xml:space="preserve"> Note: Bidders who do not submit any reference letters will be disqualified. </w:t>
      </w:r>
    </w:p>
    <w:p w14:paraId="5144503C" w14:textId="4F320E81" w:rsidR="000D41CA" w:rsidRDefault="000D41CA" w:rsidP="00734A56">
      <w:pPr>
        <w:pStyle w:val="ListParagraph"/>
        <w:widowControl w:val="0"/>
        <w:numPr>
          <w:ilvl w:val="0"/>
          <w:numId w:val="14"/>
        </w:numPr>
        <w:autoSpaceDE w:val="0"/>
        <w:autoSpaceDN w:val="0"/>
        <w:adjustRightInd w:val="0"/>
        <w:ind w:right="-23"/>
        <w:contextualSpacing w:val="0"/>
        <w:jc w:val="both"/>
        <w:rPr>
          <w:rFonts w:cs="Arial"/>
        </w:rPr>
      </w:pPr>
      <w:r w:rsidRPr="000034FF">
        <w:rPr>
          <w:rFonts w:cs="Arial"/>
        </w:rPr>
        <w:t xml:space="preserve">Provide </w:t>
      </w:r>
      <w:r>
        <w:rPr>
          <w:rFonts w:cs="Arial"/>
        </w:rPr>
        <w:t>five</w:t>
      </w:r>
      <w:r w:rsidRPr="000034FF">
        <w:rPr>
          <w:rFonts w:cs="Arial"/>
        </w:rPr>
        <w:t xml:space="preserve"> examples of </w:t>
      </w:r>
      <w:r>
        <w:rPr>
          <w:rFonts w:cs="Arial"/>
        </w:rPr>
        <w:t xml:space="preserve">relevant </w:t>
      </w:r>
      <w:r w:rsidR="000C0BC7">
        <w:rPr>
          <w:rFonts w:cs="Arial"/>
        </w:rPr>
        <w:t xml:space="preserve">evaluation </w:t>
      </w:r>
      <w:r>
        <w:rPr>
          <w:rFonts w:cs="Arial"/>
        </w:rPr>
        <w:t>reports</w:t>
      </w:r>
      <w:r w:rsidRPr="000034FF">
        <w:rPr>
          <w:rFonts w:cs="Arial"/>
        </w:rPr>
        <w:t xml:space="preserve"> </w:t>
      </w:r>
      <w:r>
        <w:rPr>
          <w:rFonts w:cs="Arial"/>
        </w:rPr>
        <w:t>produced</w:t>
      </w:r>
      <w:r w:rsidRPr="000034FF">
        <w:rPr>
          <w:rFonts w:cs="Arial"/>
        </w:rPr>
        <w:t xml:space="preserve"> </w:t>
      </w:r>
      <w:r w:rsidRPr="00950EF2">
        <w:rPr>
          <w:rFonts w:cs="Arial"/>
        </w:rPr>
        <w:t>in the last five years</w:t>
      </w:r>
      <w:r>
        <w:rPr>
          <w:rFonts w:cs="Arial"/>
        </w:rPr>
        <w:t xml:space="preserve"> </w:t>
      </w:r>
      <w:r w:rsidRPr="000034FF">
        <w:rPr>
          <w:rFonts w:cs="Arial"/>
        </w:rPr>
        <w:t xml:space="preserve">in electronic </w:t>
      </w:r>
      <w:r>
        <w:rPr>
          <w:rFonts w:cs="Arial"/>
        </w:rPr>
        <w:t>format</w:t>
      </w:r>
      <w:r w:rsidRPr="000034FF">
        <w:rPr>
          <w:rFonts w:cs="Arial"/>
        </w:rPr>
        <w:t>.</w:t>
      </w:r>
      <w:r>
        <w:rPr>
          <w:rFonts w:cs="Arial"/>
        </w:rPr>
        <w:t xml:space="preserve"> </w:t>
      </w:r>
      <w:r w:rsidRPr="00CF0CCE">
        <w:rPr>
          <w:rFonts w:cs="Arial"/>
          <w:b/>
          <w:bCs/>
        </w:rPr>
        <w:t>Note: Bidders who do not submit any sample reports/case studies will be disqualified.</w:t>
      </w:r>
    </w:p>
    <w:p w14:paraId="6A5BF3B3" w14:textId="77777777" w:rsidR="00FA25FC" w:rsidRPr="00F140D7" w:rsidRDefault="00FA25FC" w:rsidP="00910389">
      <w:pPr>
        <w:jc w:val="both"/>
      </w:pPr>
    </w:p>
    <w:p w14:paraId="25A67A63" w14:textId="77777777" w:rsidR="002B20BF" w:rsidRPr="00F140D7" w:rsidRDefault="002B20BF" w:rsidP="002B20BF">
      <w:pPr>
        <w:jc w:val="both"/>
      </w:pPr>
      <w:r w:rsidRPr="00E9422A">
        <w:rPr>
          <w:rFonts w:cs="Arial"/>
        </w:rPr>
        <w:t xml:space="preserve">Should any of the key </w:t>
      </w:r>
      <w:r>
        <w:rPr>
          <w:rFonts w:cs="Arial"/>
        </w:rPr>
        <w:t>service provider’s</w:t>
      </w:r>
      <w:r w:rsidRPr="00E9422A">
        <w:rPr>
          <w:rFonts w:cs="Arial"/>
        </w:rPr>
        <w:t xml:space="preserve"> personnel be replaced or changed, TIA shall be advised. Any replacement key personnel shall be at an equivalent or higher competency/skill level, and TIA reserves the right to assess the same and request changes to the replacement personnel if it deems such changes insufficient.</w:t>
      </w:r>
    </w:p>
    <w:p w14:paraId="3ECA6C58" w14:textId="4B548607" w:rsidR="00386C59" w:rsidRDefault="00386C59" w:rsidP="00910389">
      <w:pPr>
        <w:jc w:val="both"/>
      </w:pPr>
    </w:p>
    <w:p w14:paraId="19D1D59F" w14:textId="77777777" w:rsidR="002B20BF" w:rsidRDefault="002B20BF" w:rsidP="00910389">
      <w:pPr>
        <w:jc w:val="both"/>
      </w:pPr>
    </w:p>
    <w:p w14:paraId="7A3744B1" w14:textId="77777777" w:rsidR="00B8252F" w:rsidRPr="00272DD6" w:rsidRDefault="00B8252F" w:rsidP="00734A56">
      <w:pPr>
        <w:pStyle w:val="Heading3"/>
        <w:numPr>
          <w:ilvl w:val="0"/>
          <w:numId w:val="1"/>
        </w:numPr>
        <w:spacing w:before="0"/>
        <w:ind w:left="540" w:hanging="540"/>
        <w:contextualSpacing/>
        <w:jc w:val="both"/>
        <w:rPr>
          <w:rFonts w:ascii="Arial" w:hAnsi="Arial" w:cs="Arial"/>
          <w:b/>
          <w:bCs/>
          <w:color w:val="auto"/>
          <w:sz w:val="28"/>
          <w:szCs w:val="28"/>
        </w:rPr>
      </w:pPr>
      <w:bookmarkStart w:id="12" w:name="_Toc166748863"/>
      <w:r>
        <w:rPr>
          <w:rFonts w:ascii="Arial" w:hAnsi="Arial" w:cs="Arial"/>
          <w:b/>
          <w:bCs/>
          <w:color w:val="auto"/>
          <w:sz w:val="28"/>
          <w:szCs w:val="28"/>
        </w:rPr>
        <w:t>Key Background Documents</w:t>
      </w:r>
      <w:bookmarkEnd w:id="12"/>
    </w:p>
    <w:p w14:paraId="35533064" w14:textId="77777777" w:rsidR="00B8252F" w:rsidRDefault="00B8252F" w:rsidP="00B8252F">
      <w:pPr>
        <w:jc w:val="both"/>
      </w:pPr>
    </w:p>
    <w:p w14:paraId="537429FE" w14:textId="77777777" w:rsidR="00B8252F" w:rsidRDefault="00B8252F" w:rsidP="00B8252F">
      <w:pPr>
        <w:jc w:val="both"/>
      </w:pPr>
      <w:r>
        <w:t>Core documents</w:t>
      </w:r>
    </w:p>
    <w:p w14:paraId="2A7BE1EC" w14:textId="77777777" w:rsidR="00B8252F" w:rsidRDefault="00B8252F" w:rsidP="00734A56">
      <w:pPr>
        <w:pStyle w:val="ListParagraph"/>
        <w:numPr>
          <w:ilvl w:val="0"/>
          <w:numId w:val="6"/>
        </w:numPr>
        <w:jc w:val="both"/>
      </w:pPr>
      <w:r w:rsidRPr="0077202B">
        <w:t>Technology Innovation Agency Act (26 of 2008</w:t>
      </w:r>
      <w:r>
        <w:t>)</w:t>
      </w:r>
    </w:p>
    <w:p w14:paraId="6D96DCBE" w14:textId="03E25894" w:rsidR="00B8252F" w:rsidRDefault="00B8252F" w:rsidP="00734A56">
      <w:pPr>
        <w:pStyle w:val="ListParagraph"/>
        <w:numPr>
          <w:ilvl w:val="0"/>
          <w:numId w:val="4"/>
        </w:numPr>
        <w:jc w:val="both"/>
      </w:pPr>
      <w:r>
        <w:t>Establishment of the Technology Innovation Agency (TIA) Business Case (2008)</w:t>
      </w:r>
      <w:bookmarkStart w:id="13" w:name="_Ref166666382"/>
      <w:r w:rsidR="00310F34">
        <w:rPr>
          <w:rStyle w:val="FootnoteReference"/>
        </w:rPr>
        <w:footnoteReference w:id="3"/>
      </w:r>
      <w:bookmarkEnd w:id="13"/>
    </w:p>
    <w:p w14:paraId="4F9F6633" w14:textId="6CB648EB" w:rsidR="00B8252F" w:rsidRDefault="00B8252F" w:rsidP="00734A56">
      <w:pPr>
        <w:pStyle w:val="ListParagraph"/>
        <w:numPr>
          <w:ilvl w:val="0"/>
          <w:numId w:val="4"/>
        </w:numPr>
        <w:jc w:val="both"/>
      </w:pPr>
      <w:r>
        <w:t>Review of the Technology Innovation Agency (2013)</w:t>
      </w:r>
      <w:r w:rsidR="00957F9F" w:rsidRPr="00957F9F">
        <w:rPr>
          <w:vertAlign w:val="superscript"/>
        </w:rPr>
        <w:fldChar w:fldCharType="begin"/>
      </w:r>
      <w:r w:rsidR="00957F9F" w:rsidRPr="00957F9F">
        <w:rPr>
          <w:vertAlign w:val="superscript"/>
        </w:rPr>
        <w:instrText xml:space="preserve"> NOTEREF _Ref166666382 \h </w:instrText>
      </w:r>
      <w:r w:rsidR="00957F9F">
        <w:rPr>
          <w:vertAlign w:val="superscript"/>
        </w:rPr>
        <w:instrText xml:space="preserve"> \* MERGEFORMAT </w:instrText>
      </w:r>
      <w:r w:rsidR="00957F9F" w:rsidRPr="00957F9F">
        <w:rPr>
          <w:vertAlign w:val="superscript"/>
        </w:rPr>
      </w:r>
      <w:r w:rsidR="00957F9F" w:rsidRPr="00957F9F">
        <w:rPr>
          <w:vertAlign w:val="superscript"/>
        </w:rPr>
        <w:fldChar w:fldCharType="separate"/>
      </w:r>
      <w:r w:rsidR="00957F9F" w:rsidRPr="00957F9F">
        <w:rPr>
          <w:vertAlign w:val="superscript"/>
        </w:rPr>
        <w:t>3</w:t>
      </w:r>
      <w:r w:rsidR="00957F9F" w:rsidRPr="00957F9F">
        <w:rPr>
          <w:vertAlign w:val="superscript"/>
        </w:rPr>
        <w:fldChar w:fldCharType="end"/>
      </w:r>
    </w:p>
    <w:p w14:paraId="07E2709F" w14:textId="77777777" w:rsidR="00A449DB" w:rsidRDefault="00A449DB" w:rsidP="00734A56">
      <w:pPr>
        <w:pStyle w:val="ListParagraph"/>
        <w:numPr>
          <w:ilvl w:val="0"/>
          <w:numId w:val="4"/>
        </w:numPr>
        <w:jc w:val="both"/>
      </w:pPr>
      <w:r>
        <w:t>White Paper on Science and Technology (1996)</w:t>
      </w:r>
    </w:p>
    <w:p w14:paraId="31209210" w14:textId="0CCD4E7C" w:rsidR="00B8252F" w:rsidRDefault="00B8252F" w:rsidP="00734A56">
      <w:pPr>
        <w:pStyle w:val="ListParagraph"/>
        <w:numPr>
          <w:ilvl w:val="0"/>
          <w:numId w:val="4"/>
        </w:numPr>
        <w:jc w:val="both"/>
      </w:pPr>
      <w:r w:rsidRPr="004507D3">
        <w:t>The role and efficiency of the Technology Innovation Agency in the commercialisation and development of intellectual property from publicly-funded institutions</w:t>
      </w:r>
      <w:r>
        <w:t>, a.k.a. National Treasury Spending Review (2021)</w:t>
      </w:r>
      <w:r w:rsidR="00957F9F" w:rsidRPr="00957F9F">
        <w:rPr>
          <w:vertAlign w:val="superscript"/>
        </w:rPr>
        <w:fldChar w:fldCharType="begin"/>
      </w:r>
      <w:r w:rsidR="00957F9F" w:rsidRPr="00957F9F">
        <w:rPr>
          <w:vertAlign w:val="superscript"/>
        </w:rPr>
        <w:instrText xml:space="preserve"> NOTEREF _Ref166666382 \h </w:instrText>
      </w:r>
      <w:r w:rsidR="00957F9F">
        <w:rPr>
          <w:vertAlign w:val="superscript"/>
        </w:rPr>
        <w:instrText xml:space="preserve"> \* MERGEFORMAT </w:instrText>
      </w:r>
      <w:r w:rsidR="00957F9F" w:rsidRPr="00957F9F">
        <w:rPr>
          <w:vertAlign w:val="superscript"/>
        </w:rPr>
      </w:r>
      <w:r w:rsidR="00957F9F" w:rsidRPr="00957F9F">
        <w:rPr>
          <w:vertAlign w:val="superscript"/>
        </w:rPr>
        <w:fldChar w:fldCharType="separate"/>
      </w:r>
      <w:r w:rsidR="00957F9F" w:rsidRPr="00957F9F">
        <w:rPr>
          <w:vertAlign w:val="superscript"/>
        </w:rPr>
        <w:t>3</w:t>
      </w:r>
      <w:r w:rsidR="00957F9F" w:rsidRPr="00957F9F">
        <w:rPr>
          <w:vertAlign w:val="superscript"/>
        </w:rPr>
        <w:fldChar w:fldCharType="end"/>
      </w:r>
    </w:p>
    <w:p w14:paraId="499039FE" w14:textId="53E26F34" w:rsidR="00B8252F" w:rsidRDefault="00B8252F" w:rsidP="00734A56">
      <w:pPr>
        <w:pStyle w:val="ListParagraph"/>
        <w:numPr>
          <w:ilvl w:val="0"/>
          <w:numId w:val="4"/>
        </w:numPr>
        <w:jc w:val="both"/>
      </w:pPr>
      <w:r>
        <w:t xml:space="preserve">Report of the TIA 2022 Review Panel: Supplementary Work to Complete the Institutional Review of the </w:t>
      </w:r>
      <w:r w:rsidRPr="004507D3">
        <w:t>Technology Innovation Agency</w:t>
      </w:r>
      <w:r>
        <w:t>, a.k.a. TIA Ministerial Review</w:t>
      </w:r>
      <w:r w:rsidRPr="004507D3">
        <w:t xml:space="preserve"> </w:t>
      </w:r>
      <w:r>
        <w:t>(2022)</w:t>
      </w:r>
      <w:r w:rsidR="00957F9F" w:rsidRPr="00957F9F">
        <w:rPr>
          <w:vertAlign w:val="superscript"/>
        </w:rPr>
        <w:fldChar w:fldCharType="begin"/>
      </w:r>
      <w:r w:rsidR="00957F9F" w:rsidRPr="00957F9F">
        <w:rPr>
          <w:vertAlign w:val="superscript"/>
        </w:rPr>
        <w:instrText xml:space="preserve"> NOTEREF _Ref166666382 \h </w:instrText>
      </w:r>
      <w:r w:rsidR="00957F9F">
        <w:rPr>
          <w:vertAlign w:val="superscript"/>
        </w:rPr>
        <w:instrText xml:space="preserve"> \* MERGEFORMAT </w:instrText>
      </w:r>
      <w:r w:rsidR="00957F9F" w:rsidRPr="00957F9F">
        <w:rPr>
          <w:vertAlign w:val="superscript"/>
        </w:rPr>
      </w:r>
      <w:r w:rsidR="00957F9F" w:rsidRPr="00957F9F">
        <w:rPr>
          <w:vertAlign w:val="superscript"/>
        </w:rPr>
        <w:fldChar w:fldCharType="separate"/>
      </w:r>
      <w:r w:rsidR="00957F9F" w:rsidRPr="00957F9F">
        <w:rPr>
          <w:vertAlign w:val="superscript"/>
        </w:rPr>
        <w:t>3</w:t>
      </w:r>
      <w:r w:rsidR="00957F9F" w:rsidRPr="00957F9F">
        <w:rPr>
          <w:vertAlign w:val="superscript"/>
        </w:rPr>
        <w:fldChar w:fldCharType="end"/>
      </w:r>
    </w:p>
    <w:p w14:paraId="6499A997" w14:textId="77777777" w:rsidR="00C55CBF" w:rsidRDefault="00C55CBF" w:rsidP="00734A56">
      <w:pPr>
        <w:pStyle w:val="ListParagraph"/>
        <w:numPr>
          <w:ilvl w:val="0"/>
          <w:numId w:val="4"/>
        </w:numPr>
        <w:jc w:val="both"/>
      </w:pPr>
      <w:r>
        <w:t>Science, Technology and Innovation Decadal Plan (2022)</w:t>
      </w:r>
    </w:p>
    <w:p w14:paraId="40C60CF4" w14:textId="22F99EC6" w:rsidR="00527504" w:rsidRPr="001236B3" w:rsidRDefault="00527504" w:rsidP="00734A56">
      <w:pPr>
        <w:pStyle w:val="ListParagraph"/>
        <w:numPr>
          <w:ilvl w:val="0"/>
          <w:numId w:val="4"/>
        </w:numPr>
        <w:jc w:val="both"/>
      </w:pPr>
      <w:r w:rsidRPr="001236B3">
        <w:t>TIA 2.0: Informing a Strategy for TIA that responds to the Ministerial Review, Towards a re-imagination and re-positioning of TIA within South Africa’s National System of Innovation, a.k.a. TIA Review Management Response and Action Plan (2023)</w:t>
      </w:r>
      <w:r w:rsidRPr="001236B3">
        <w:rPr>
          <w:vertAlign w:val="superscript"/>
        </w:rPr>
        <w:fldChar w:fldCharType="begin"/>
      </w:r>
      <w:r w:rsidRPr="001236B3">
        <w:rPr>
          <w:vertAlign w:val="superscript"/>
        </w:rPr>
        <w:instrText xml:space="preserve"> NOTEREF _Ref166666382 \h  \* MERGEFORMAT </w:instrText>
      </w:r>
      <w:r w:rsidRPr="001236B3">
        <w:rPr>
          <w:vertAlign w:val="superscript"/>
        </w:rPr>
      </w:r>
      <w:r w:rsidRPr="001236B3">
        <w:rPr>
          <w:vertAlign w:val="superscript"/>
        </w:rPr>
        <w:fldChar w:fldCharType="separate"/>
      </w:r>
      <w:r w:rsidRPr="001236B3">
        <w:rPr>
          <w:vertAlign w:val="superscript"/>
        </w:rPr>
        <w:t>3</w:t>
      </w:r>
      <w:r w:rsidRPr="001236B3">
        <w:rPr>
          <w:vertAlign w:val="superscript"/>
        </w:rPr>
        <w:fldChar w:fldCharType="end"/>
      </w:r>
    </w:p>
    <w:p w14:paraId="3D0D985F" w14:textId="77777777" w:rsidR="00B8252F" w:rsidRPr="00F140D7" w:rsidRDefault="00B8252F" w:rsidP="00B8252F">
      <w:pPr>
        <w:jc w:val="both"/>
      </w:pPr>
    </w:p>
    <w:p w14:paraId="4D9B38D9" w14:textId="77777777" w:rsidR="00B8252F" w:rsidRPr="007C72C5" w:rsidRDefault="00B8252F" w:rsidP="00B8252F">
      <w:pPr>
        <w:jc w:val="both"/>
        <w:rPr>
          <w:lang w:val="en-US"/>
        </w:rPr>
      </w:pPr>
      <w:r w:rsidRPr="007C72C5">
        <w:rPr>
          <w:lang w:val="en-US"/>
        </w:rPr>
        <w:t>M&amp;E</w:t>
      </w:r>
      <w:r>
        <w:rPr>
          <w:lang w:val="en-US"/>
        </w:rPr>
        <w:t>-related</w:t>
      </w:r>
      <w:r w:rsidRPr="007C72C5">
        <w:rPr>
          <w:lang w:val="en-US"/>
        </w:rPr>
        <w:t xml:space="preserve"> frameworks:</w:t>
      </w:r>
    </w:p>
    <w:p w14:paraId="56E0A97C" w14:textId="77777777" w:rsidR="00B8252F" w:rsidRPr="007C72C5" w:rsidRDefault="00B8252F" w:rsidP="00734A56">
      <w:pPr>
        <w:numPr>
          <w:ilvl w:val="0"/>
          <w:numId w:val="3"/>
        </w:numPr>
        <w:jc w:val="both"/>
        <w:rPr>
          <w:lang w:val="en-US"/>
        </w:rPr>
      </w:pPr>
      <w:r w:rsidRPr="007C72C5">
        <w:rPr>
          <w:lang w:val="en-US"/>
        </w:rPr>
        <w:t xml:space="preserve">National Treasury’s </w:t>
      </w:r>
      <w:r w:rsidRPr="007C72C5">
        <w:rPr>
          <w:i/>
          <w:iCs/>
          <w:lang w:val="en-US"/>
        </w:rPr>
        <w:t xml:space="preserve">Framework for Managing </w:t>
      </w:r>
      <w:proofErr w:type="spellStart"/>
      <w:r w:rsidRPr="007C72C5">
        <w:rPr>
          <w:i/>
          <w:iCs/>
          <w:lang w:val="en-US"/>
        </w:rPr>
        <w:t>Programme</w:t>
      </w:r>
      <w:proofErr w:type="spellEnd"/>
      <w:r w:rsidRPr="007C72C5">
        <w:rPr>
          <w:i/>
          <w:iCs/>
          <w:lang w:val="en-US"/>
        </w:rPr>
        <w:t xml:space="preserve"> Performance Information</w:t>
      </w:r>
    </w:p>
    <w:p w14:paraId="03D2CCEC" w14:textId="77777777" w:rsidR="00B8252F" w:rsidRPr="007C72C5" w:rsidRDefault="00B8252F" w:rsidP="00734A56">
      <w:pPr>
        <w:numPr>
          <w:ilvl w:val="0"/>
          <w:numId w:val="3"/>
        </w:numPr>
        <w:jc w:val="both"/>
        <w:rPr>
          <w:lang w:val="en-US"/>
        </w:rPr>
      </w:pPr>
      <w:r w:rsidRPr="007C72C5">
        <w:rPr>
          <w:lang w:val="en-US"/>
        </w:rPr>
        <w:t xml:space="preserve">Department Planning, Monitoring and Evaluation’s (DPME’s) </w:t>
      </w:r>
      <w:r w:rsidRPr="007C72C5">
        <w:rPr>
          <w:i/>
          <w:iCs/>
          <w:lang w:val="en-US"/>
        </w:rPr>
        <w:t>Policy Framework for the Government-wide Monitoring and Evaluation System</w:t>
      </w:r>
    </w:p>
    <w:p w14:paraId="490C292A" w14:textId="77777777" w:rsidR="00B8252F" w:rsidRPr="007C72C5" w:rsidRDefault="00B8252F" w:rsidP="00734A56">
      <w:pPr>
        <w:numPr>
          <w:ilvl w:val="0"/>
          <w:numId w:val="3"/>
        </w:numPr>
        <w:jc w:val="both"/>
        <w:rPr>
          <w:lang w:val="en-US"/>
        </w:rPr>
      </w:pPr>
      <w:r w:rsidRPr="007C72C5">
        <w:rPr>
          <w:lang w:val="en-US"/>
        </w:rPr>
        <w:t>DPME’s</w:t>
      </w:r>
      <w:r w:rsidRPr="007C72C5">
        <w:rPr>
          <w:i/>
          <w:iCs/>
          <w:lang w:val="en-US"/>
        </w:rPr>
        <w:t xml:space="preserve"> National Evaluation Policy Framework</w:t>
      </w:r>
    </w:p>
    <w:p w14:paraId="72940945" w14:textId="77777777" w:rsidR="00B8252F" w:rsidRPr="007C72C5" w:rsidRDefault="00B8252F" w:rsidP="00734A56">
      <w:pPr>
        <w:numPr>
          <w:ilvl w:val="0"/>
          <w:numId w:val="3"/>
        </w:numPr>
        <w:jc w:val="both"/>
        <w:rPr>
          <w:lang w:val="en-US"/>
        </w:rPr>
      </w:pPr>
      <w:r w:rsidRPr="007C72C5">
        <w:rPr>
          <w:iCs/>
        </w:rPr>
        <w:t>DPME’s</w:t>
      </w:r>
      <w:r w:rsidRPr="007C72C5">
        <w:t xml:space="preserve"> </w:t>
      </w:r>
      <w:r w:rsidRPr="007C72C5">
        <w:rPr>
          <w:i/>
          <w:iCs/>
        </w:rPr>
        <w:t>Revised Framework for Strategic Plans and Annual Performance Plans</w:t>
      </w:r>
      <w:r w:rsidRPr="007C72C5">
        <w:t xml:space="preserve"> and associated </w:t>
      </w:r>
      <w:r w:rsidRPr="007C72C5">
        <w:rPr>
          <w:i/>
          <w:iCs/>
        </w:rPr>
        <w:t>Guidelines for Implementation of the Revised Framework for Strategic Plans and Annual Performance Plans</w:t>
      </w:r>
    </w:p>
    <w:p w14:paraId="3434942D" w14:textId="77777777" w:rsidR="00B8252F" w:rsidRPr="007C72C5" w:rsidRDefault="00B8252F" w:rsidP="00734A56">
      <w:pPr>
        <w:numPr>
          <w:ilvl w:val="0"/>
          <w:numId w:val="3"/>
        </w:numPr>
        <w:jc w:val="both"/>
        <w:rPr>
          <w:lang w:val="en-US"/>
        </w:rPr>
      </w:pPr>
      <w:r w:rsidRPr="007C72C5">
        <w:rPr>
          <w:lang w:val="en-US"/>
        </w:rPr>
        <w:t xml:space="preserve">National Advisory Council on Innovation’s </w:t>
      </w:r>
      <w:r w:rsidRPr="007C72C5">
        <w:rPr>
          <w:i/>
          <w:iCs/>
          <w:lang w:val="en-US"/>
        </w:rPr>
        <w:t>Monitoring and Evaluation Framework for the South African Science, Technology and Innovation System</w:t>
      </w:r>
    </w:p>
    <w:p w14:paraId="602562C7" w14:textId="77777777" w:rsidR="00B8252F" w:rsidRDefault="00B8252F" w:rsidP="00B8252F">
      <w:pPr>
        <w:jc w:val="both"/>
      </w:pPr>
    </w:p>
    <w:p w14:paraId="154B63BB" w14:textId="791941D0" w:rsidR="00B8252F" w:rsidRDefault="00B8252F" w:rsidP="00B8252F">
      <w:pPr>
        <w:jc w:val="both"/>
      </w:pPr>
      <w:r>
        <w:t>Supplementary documents</w:t>
      </w:r>
      <w:r w:rsidR="00DC3EC6">
        <w:t>:</w:t>
      </w:r>
    </w:p>
    <w:p w14:paraId="44B91A62" w14:textId="77777777" w:rsidR="00B8252F" w:rsidRDefault="00B8252F" w:rsidP="00734A56">
      <w:pPr>
        <w:pStyle w:val="ListParagraph"/>
        <w:numPr>
          <w:ilvl w:val="0"/>
          <w:numId w:val="7"/>
        </w:numPr>
        <w:jc w:val="both"/>
      </w:pPr>
      <w:r>
        <w:t>National Research and Development Strategy</w:t>
      </w:r>
      <w:r w:rsidRPr="00B00229">
        <w:t xml:space="preserve"> </w:t>
      </w:r>
      <w:r>
        <w:t>(2002)</w:t>
      </w:r>
    </w:p>
    <w:p w14:paraId="0C35EA5C" w14:textId="77777777" w:rsidR="00B8252F" w:rsidRDefault="00B8252F" w:rsidP="00734A56">
      <w:pPr>
        <w:pStyle w:val="ListParagraph"/>
        <w:numPr>
          <w:ilvl w:val="0"/>
          <w:numId w:val="7"/>
        </w:numPr>
        <w:jc w:val="both"/>
      </w:pPr>
      <w:r w:rsidRPr="007C5120">
        <w:t xml:space="preserve">OECD Reviews of Innovation Policy: South Africa </w:t>
      </w:r>
      <w:r>
        <w:t>(</w:t>
      </w:r>
      <w:r w:rsidRPr="007C5120">
        <w:t>2007</w:t>
      </w:r>
      <w:r>
        <w:t>)</w:t>
      </w:r>
    </w:p>
    <w:p w14:paraId="0B6C8D36" w14:textId="77777777" w:rsidR="00B8252F" w:rsidRDefault="00B8252F" w:rsidP="00734A56">
      <w:pPr>
        <w:pStyle w:val="ListParagraph"/>
        <w:numPr>
          <w:ilvl w:val="0"/>
          <w:numId w:val="7"/>
        </w:numPr>
        <w:jc w:val="both"/>
      </w:pPr>
      <w:r>
        <w:t>Intellectual Property Rights from Publicly Financed Research and Development Act (2008)</w:t>
      </w:r>
    </w:p>
    <w:p w14:paraId="5E721686" w14:textId="77777777" w:rsidR="00B8252F" w:rsidRDefault="00B8252F" w:rsidP="00734A56">
      <w:pPr>
        <w:pStyle w:val="ListParagraph"/>
        <w:numPr>
          <w:ilvl w:val="0"/>
          <w:numId w:val="7"/>
        </w:numPr>
        <w:jc w:val="both"/>
      </w:pPr>
      <w:r>
        <w:t>Ten-Year Innovation Plan (2008)</w:t>
      </w:r>
    </w:p>
    <w:p w14:paraId="59D6FE93" w14:textId="77777777" w:rsidR="00B8252F" w:rsidRDefault="00B8252F" w:rsidP="00734A56">
      <w:pPr>
        <w:pStyle w:val="ListParagraph"/>
        <w:numPr>
          <w:ilvl w:val="0"/>
          <w:numId w:val="7"/>
        </w:numPr>
        <w:jc w:val="both"/>
      </w:pPr>
      <w:r w:rsidRPr="00BC076E">
        <w:t>Science and Technology Laws Amendment Act (No 7 of 2014)</w:t>
      </w:r>
      <w:r>
        <w:t>.</w:t>
      </w:r>
    </w:p>
    <w:p w14:paraId="27F13CD3" w14:textId="77777777" w:rsidR="00B8252F" w:rsidRDefault="00B8252F" w:rsidP="00734A56">
      <w:pPr>
        <w:pStyle w:val="ListParagraph"/>
        <w:numPr>
          <w:ilvl w:val="0"/>
          <w:numId w:val="7"/>
        </w:numPr>
        <w:jc w:val="both"/>
      </w:pPr>
      <w:r>
        <w:t xml:space="preserve">South African National Survey of Intellectual Property and Technology Transfer at Publicly Funded Research Institutions </w:t>
      </w:r>
      <w:r w:rsidRPr="00431506">
        <w:t>Inaugural Baseline Study: 2008-2014</w:t>
      </w:r>
      <w:r>
        <w:t xml:space="preserve"> (2017)</w:t>
      </w:r>
    </w:p>
    <w:p w14:paraId="6CB721F2" w14:textId="77777777" w:rsidR="00B8252F" w:rsidRDefault="00B8252F" w:rsidP="00734A56">
      <w:pPr>
        <w:pStyle w:val="ListParagraph"/>
        <w:numPr>
          <w:ilvl w:val="0"/>
          <w:numId w:val="7"/>
        </w:numPr>
        <w:jc w:val="both"/>
      </w:pPr>
      <w:r>
        <w:t>Review of the South African Science, Technology and Innovation Institutional Landscape (2017)</w:t>
      </w:r>
    </w:p>
    <w:p w14:paraId="489E4310" w14:textId="77777777" w:rsidR="00B8252F" w:rsidRDefault="00B8252F" w:rsidP="00734A56">
      <w:pPr>
        <w:pStyle w:val="ListParagraph"/>
        <w:numPr>
          <w:ilvl w:val="0"/>
          <w:numId w:val="7"/>
        </w:numPr>
        <w:jc w:val="both"/>
      </w:pPr>
      <w:r w:rsidRPr="00F61422">
        <w:t>Towards a Next-Generation Science, Technology and Innovation White Paper for South Africa</w:t>
      </w:r>
      <w:r>
        <w:t>: Performance Analysis (2017)</w:t>
      </w:r>
    </w:p>
    <w:p w14:paraId="7A7FAA48" w14:textId="77777777" w:rsidR="00B8252F" w:rsidRDefault="00B8252F" w:rsidP="00734A56">
      <w:pPr>
        <w:pStyle w:val="ListParagraph"/>
        <w:numPr>
          <w:ilvl w:val="0"/>
          <w:numId w:val="7"/>
        </w:numPr>
        <w:jc w:val="both"/>
      </w:pPr>
      <w:r w:rsidRPr="00F61422">
        <w:t>Towards a Next-Generation Science, Technology and Innovation White Paper for South Africa</w:t>
      </w:r>
      <w:r>
        <w:t xml:space="preserve">: </w:t>
      </w:r>
      <w:r w:rsidRPr="00C165EF">
        <w:t>Innovation for Transformative Change and Inclusive Development Situational Analysis</w:t>
      </w:r>
      <w:r>
        <w:t xml:space="preserve"> (2017)</w:t>
      </w:r>
    </w:p>
    <w:p w14:paraId="0EB47476" w14:textId="77777777" w:rsidR="00B8252F" w:rsidRDefault="00B8252F" w:rsidP="00734A56">
      <w:pPr>
        <w:pStyle w:val="ListParagraph"/>
        <w:numPr>
          <w:ilvl w:val="0"/>
          <w:numId w:val="7"/>
        </w:numPr>
        <w:jc w:val="both"/>
      </w:pPr>
      <w:r>
        <w:t>White Paper on Science, Technology and Innovation (2019)</w:t>
      </w:r>
    </w:p>
    <w:p w14:paraId="3BE48059" w14:textId="77777777" w:rsidR="00B8252F" w:rsidRPr="00F140D7" w:rsidRDefault="00B8252F" w:rsidP="00734A56">
      <w:pPr>
        <w:pStyle w:val="ListParagraph"/>
        <w:numPr>
          <w:ilvl w:val="0"/>
          <w:numId w:val="7"/>
        </w:numPr>
        <w:jc w:val="both"/>
      </w:pPr>
      <w:r w:rsidRPr="00BC076E">
        <w:t>Science and Technology Laws Amendment Act (No 9 of 2020).</w:t>
      </w:r>
    </w:p>
    <w:p w14:paraId="481CB9FD" w14:textId="77777777" w:rsidR="00B8252F" w:rsidRDefault="00B8252F" w:rsidP="00734A56">
      <w:pPr>
        <w:pStyle w:val="ListParagraph"/>
        <w:numPr>
          <w:ilvl w:val="0"/>
          <w:numId w:val="7"/>
        </w:numPr>
        <w:jc w:val="both"/>
      </w:pPr>
      <w:r w:rsidRPr="00B00229">
        <w:t xml:space="preserve">Review of the </w:t>
      </w:r>
      <w:r>
        <w:t>National Research and Development Strategy</w:t>
      </w:r>
      <w:r w:rsidRPr="00B00229">
        <w:t xml:space="preserve"> and </w:t>
      </w:r>
      <w:r>
        <w:t>the Ten-Year Innovation Plan (2020)</w:t>
      </w:r>
    </w:p>
    <w:p w14:paraId="1117E8B8" w14:textId="77777777" w:rsidR="00B8252F" w:rsidRDefault="00B8252F" w:rsidP="00734A56">
      <w:pPr>
        <w:pStyle w:val="ListParagraph"/>
        <w:numPr>
          <w:ilvl w:val="0"/>
          <w:numId w:val="7"/>
        </w:numPr>
        <w:jc w:val="both"/>
      </w:pPr>
      <w:r w:rsidRPr="00D12C8D">
        <w:t xml:space="preserve">Higher Education, Science, Technology and Innovation Institutional Landscape (HESTIIL) review </w:t>
      </w:r>
      <w:r>
        <w:t>(2021)</w:t>
      </w:r>
    </w:p>
    <w:p w14:paraId="5D478B19" w14:textId="77777777" w:rsidR="00B8252F" w:rsidRDefault="00B8252F" w:rsidP="00734A56">
      <w:pPr>
        <w:pStyle w:val="ListParagraph"/>
        <w:numPr>
          <w:ilvl w:val="0"/>
          <w:numId w:val="7"/>
        </w:numPr>
        <w:jc w:val="both"/>
      </w:pPr>
      <w:r>
        <w:t>South African National Survey of Intellectual Property and Technology Transfer at Publicly Funded Research Institutions Second National Survey: 2014-2018 (2021)</w:t>
      </w:r>
    </w:p>
    <w:p w14:paraId="2A700BF6" w14:textId="77777777" w:rsidR="00B8252F" w:rsidRDefault="00B8252F" w:rsidP="00734A56">
      <w:pPr>
        <w:pStyle w:val="ListParagraph"/>
        <w:numPr>
          <w:ilvl w:val="0"/>
          <w:numId w:val="7"/>
        </w:numPr>
        <w:jc w:val="both"/>
      </w:pPr>
      <w:r>
        <w:t>Science, Technology and Innovation Indicators (annual</w:t>
      </w:r>
      <w:r w:rsidRPr="003E033C">
        <w:t xml:space="preserve"> </w:t>
      </w:r>
      <w:r>
        <w:t>reports)</w:t>
      </w:r>
    </w:p>
    <w:p w14:paraId="27879A7C" w14:textId="77777777" w:rsidR="00B8252F" w:rsidRDefault="00B8252F" w:rsidP="00734A56">
      <w:pPr>
        <w:pStyle w:val="ListParagraph"/>
        <w:numPr>
          <w:ilvl w:val="0"/>
          <w:numId w:val="7"/>
        </w:numPr>
        <w:jc w:val="both"/>
      </w:pPr>
      <w:r>
        <w:t>National Research and Development Survey (annual</w:t>
      </w:r>
      <w:r w:rsidRPr="003E033C">
        <w:t xml:space="preserve"> </w:t>
      </w:r>
      <w:r>
        <w:t>reports)</w:t>
      </w:r>
    </w:p>
    <w:p w14:paraId="183E50C7" w14:textId="77777777" w:rsidR="00B8252F" w:rsidRDefault="00B8252F" w:rsidP="00B8252F">
      <w:pPr>
        <w:jc w:val="both"/>
      </w:pPr>
    </w:p>
    <w:p w14:paraId="64756A6E" w14:textId="77777777" w:rsidR="00F21455" w:rsidRPr="00FC337B" w:rsidRDefault="00F21455" w:rsidP="00F21455">
      <w:pPr>
        <w:jc w:val="both"/>
      </w:pPr>
      <w:r w:rsidRPr="00FC337B">
        <w:t>Other documents will be made available to the preferred service provider upon appointment, which are part of ongoing separate projects, and which should not be costed or included in the proposed work to be done:</w:t>
      </w:r>
    </w:p>
    <w:p w14:paraId="75849DE6" w14:textId="2692C8CA" w:rsidR="00F21455" w:rsidRPr="00FC337B" w:rsidRDefault="00F21455" w:rsidP="00734A56">
      <w:pPr>
        <w:pStyle w:val="ListParagraph"/>
        <w:numPr>
          <w:ilvl w:val="0"/>
          <w:numId w:val="16"/>
        </w:numPr>
        <w:jc w:val="both"/>
      </w:pPr>
      <w:r w:rsidRPr="00FC337B">
        <w:t xml:space="preserve">TIA benchmarking </w:t>
      </w:r>
      <w:r w:rsidR="006E2980" w:rsidRPr="00FC337B">
        <w:t xml:space="preserve">study tour </w:t>
      </w:r>
      <w:r w:rsidRPr="00FC337B">
        <w:t>reports.</w:t>
      </w:r>
    </w:p>
    <w:p w14:paraId="7BAA7FB4" w14:textId="77777777" w:rsidR="00F21455" w:rsidRPr="00FC337B" w:rsidRDefault="00F21455" w:rsidP="00734A56">
      <w:pPr>
        <w:pStyle w:val="ListParagraph"/>
        <w:numPr>
          <w:ilvl w:val="0"/>
          <w:numId w:val="16"/>
        </w:numPr>
        <w:jc w:val="both"/>
      </w:pPr>
      <w:r w:rsidRPr="00FC337B">
        <w:t>TIA programme evaluation reports.</w:t>
      </w:r>
    </w:p>
    <w:p w14:paraId="56F22608" w14:textId="77777777" w:rsidR="00F21455" w:rsidRPr="00FC337B" w:rsidRDefault="00F21455" w:rsidP="00734A56">
      <w:pPr>
        <w:pStyle w:val="ListParagraph"/>
        <w:numPr>
          <w:ilvl w:val="0"/>
          <w:numId w:val="16"/>
        </w:numPr>
        <w:jc w:val="both"/>
      </w:pPr>
      <w:r w:rsidRPr="00FC337B">
        <w:t>TIA Commercialisation Enablement Strategy.</w:t>
      </w:r>
    </w:p>
    <w:p w14:paraId="39A4058B" w14:textId="77777777" w:rsidR="00F21455" w:rsidRDefault="00F21455" w:rsidP="00B8252F">
      <w:pPr>
        <w:jc w:val="both"/>
      </w:pPr>
    </w:p>
    <w:p w14:paraId="29ADB1F2" w14:textId="77777777" w:rsidR="00B8252F" w:rsidRPr="00F140D7" w:rsidRDefault="00B8252F" w:rsidP="00B8252F">
      <w:pPr>
        <w:jc w:val="both"/>
      </w:pPr>
    </w:p>
    <w:p w14:paraId="0790479E" w14:textId="47225348" w:rsidR="00B8252F" w:rsidRPr="00272DD6" w:rsidRDefault="00B8252F" w:rsidP="00734A56">
      <w:pPr>
        <w:pStyle w:val="Heading3"/>
        <w:numPr>
          <w:ilvl w:val="0"/>
          <w:numId w:val="1"/>
        </w:numPr>
        <w:spacing w:before="0"/>
        <w:ind w:left="540" w:hanging="540"/>
        <w:contextualSpacing/>
        <w:jc w:val="both"/>
        <w:rPr>
          <w:rFonts w:ascii="Arial" w:hAnsi="Arial" w:cs="Arial"/>
          <w:b/>
          <w:bCs/>
          <w:color w:val="auto"/>
          <w:sz w:val="28"/>
          <w:szCs w:val="28"/>
        </w:rPr>
      </w:pPr>
      <w:bookmarkStart w:id="14" w:name="_Toc166748864"/>
      <w:r>
        <w:rPr>
          <w:rFonts w:ascii="Arial" w:hAnsi="Arial" w:cs="Arial"/>
          <w:b/>
          <w:bCs/>
          <w:color w:val="auto"/>
          <w:sz w:val="28"/>
          <w:szCs w:val="28"/>
        </w:rPr>
        <w:t>Intellectual Property Rights</w:t>
      </w:r>
      <w:r w:rsidR="00E12A42">
        <w:rPr>
          <w:rFonts w:ascii="Arial" w:hAnsi="Arial" w:cs="Arial"/>
          <w:b/>
          <w:bCs/>
          <w:color w:val="auto"/>
          <w:sz w:val="28"/>
          <w:szCs w:val="28"/>
        </w:rPr>
        <w:t xml:space="preserve"> and Data Ownership</w:t>
      </w:r>
      <w:bookmarkEnd w:id="14"/>
    </w:p>
    <w:p w14:paraId="45181C70" w14:textId="77777777" w:rsidR="00B8252F" w:rsidRPr="00F140D7" w:rsidRDefault="00B8252F" w:rsidP="00B8252F">
      <w:pPr>
        <w:jc w:val="both"/>
      </w:pPr>
    </w:p>
    <w:p w14:paraId="4907DCB0" w14:textId="0533A344" w:rsidR="00B8252F" w:rsidRDefault="00B8252F" w:rsidP="00B8252F">
      <w:pPr>
        <w:jc w:val="both"/>
      </w:pPr>
      <w:r w:rsidRPr="00DB399E">
        <w:t xml:space="preserve">All foreground intellectual property emanating from this evaluation shall become the property of </w:t>
      </w:r>
      <w:r>
        <w:t>TIA</w:t>
      </w:r>
      <w:r w:rsidRPr="00DB399E">
        <w:t>. All background intellectual property shall remain the property of the respective party.</w:t>
      </w:r>
      <w:r w:rsidR="00696EA7">
        <w:t xml:space="preserve"> </w:t>
      </w:r>
      <w:r w:rsidR="00E12A42" w:rsidRPr="00FC337B">
        <w:rPr>
          <w:lang w:val="en-GB"/>
        </w:rPr>
        <w:t xml:space="preserve">All datasets, metadata and survey documentation shall </w:t>
      </w:r>
      <w:r w:rsidR="002C7E4B" w:rsidRPr="00FC337B">
        <w:rPr>
          <w:lang w:val="en-GB"/>
        </w:rPr>
        <w:t>be handed over to TIA upon conclusion of the work and shall be considered the property of TIA.</w:t>
      </w:r>
    </w:p>
    <w:p w14:paraId="4DAA2A46" w14:textId="77777777" w:rsidR="00B8252F" w:rsidRDefault="00B8252F" w:rsidP="00B8252F">
      <w:pPr>
        <w:jc w:val="both"/>
      </w:pPr>
    </w:p>
    <w:p w14:paraId="14248D35" w14:textId="77777777" w:rsidR="00B8252F" w:rsidRPr="00F140D7" w:rsidRDefault="00B8252F" w:rsidP="00B8252F">
      <w:pPr>
        <w:jc w:val="both"/>
      </w:pPr>
    </w:p>
    <w:p w14:paraId="5949F28F" w14:textId="77777777" w:rsidR="00B8252F" w:rsidRPr="004C30C8" w:rsidRDefault="00B8252F" w:rsidP="00734A56">
      <w:pPr>
        <w:pStyle w:val="Heading3"/>
        <w:numPr>
          <w:ilvl w:val="0"/>
          <w:numId w:val="1"/>
        </w:numPr>
        <w:spacing w:before="0"/>
        <w:ind w:left="540" w:hanging="540"/>
        <w:contextualSpacing/>
        <w:jc w:val="both"/>
        <w:rPr>
          <w:rFonts w:ascii="Arial" w:hAnsi="Arial" w:cs="Arial"/>
          <w:b/>
          <w:bCs/>
          <w:color w:val="auto"/>
          <w:sz w:val="28"/>
          <w:szCs w:val="28"/>
        </w:rPr>
      </w:pPr>
      <w:bookmarkStart w:id="15" w:name="_Toc166748865"/>
      <w:r w:rsidRPr="004C30C8">
        <w:rPr>
          <w:rFonts w:ascii="Arial" w:hAnsi="Arial" w:cs="Arial"/>
          <w:b/>
          <w:bCs/>
          <w:color w:val="auto"/>
          <w:sz w:val="28"/>
          <w:szCs w:val="28"/>
        </w:rPr>
        <w:t>Bibliography</w:t>
      </w:r>
      <w:bookmarkEnd w:id="15"/>
    </w:p>
    <w:p w14:paraId="04EB3CA8" w14:textId="77777777" w:rsidR="00B8252F" w:rsidRPr="004C30C8" w:rsidRDefault="00B8252F" w:rsidP="00734A56">
      <w:pPr>
        <w:pStyle w:val="ListParagraph"/>
        <w:numPr>
          <w:ilvl w:val="0"/>
          <w:numId w:val="5"/>
        </w:numPr>
        <w:jc w:val="both"/>
      </w:pPr>
      <w:r w:rsidRPr="004C30C8">
        <w:t xml:space="preserve">Gumus, E. and </w:t>
      </w:r>
      <w:proofErr w:type="spellStart"/>
      <w:r w:rsidRPr="004C30C8">
        <w:t>Celikay</w:t>
      </w:r>
      <w:proofErr w:type="spellEnd"/>
      <w:r w:rsidRPr="004C30C8">
        <w:t xml:space="preserve">, F., 2015. R&amp;D expenditure and economic growth: new empirical evidence. </w:t>
      </w:r>
      <w:r w:rsidRPr="004C30C8">
        <w:rPr>
          <w:i/>
          <w:iCs/>
        </w:rPr>
        <w:t>Margin: The Journal of Applied Economic Research</w:t>
      </w:r>
      <w:r w:rsidRPr="004C30C8">
        <w:t xml:space="preserve">, </w:t>
      </w:r>
      <w:r w:rsidRPr="004C30C8">
        <w:rPr>
          <w:i/>
          <w:iCs/>
        </w:rPr>
        <w:t>9</w:t>
      </w:r>
      <w:r w:rsidRPr="004C30C8">
        <w:t>(3), pp.205-217.</w:t>
      </w:r>
    </w:p>
    <w:p w14:paraId="4F82B14D" w14:textId="77777777" w:rsidR="00B8252F" w:rsidRPr="004C30C8" w:rsidRDefault="00B8252F" w:rsidP="00734A56">
      <w:pPr>
        <w:pStyle w:val="ListParagraph"/>
        <w:numPr>
          <w:ilvl w:val="0"/>
          <w:numId w:val="5"/>
        </w:numPr>
        <w:jc w:val="both"/>
        <w:rPr>
          <w:lang w:val="en-US"/>
        </w:rPr>
      </w:pPr>
      <w:r w:rsidRPr="004C30C8">
        <w:rPr>
          <w:lang w:val="en-US"/>
        </w:rPr>
        <w:t>Reid, G., 2014. Why Should the Taxpayer Fund Science and Research? London: National Centre for Universities and Businesses</w:t>
      </w:r>
    </w:p>
    <w:p w14:paraId="63D8C09F" w14:textId="77777777" w:rsidR="00B8252F" w:rsidRPr="004C30C8" w:rsidRDefault="00B8252F" w:rsidP="00734A56">
      <w:pPr>
        <w:pStyle w:val="ListParagraph"/>
        <w:numPr>
          <w:ilvl w:val="0"/>
          <w:numId w:val="5"/>
        </w:numPr>
        <w:jc w:val="both"/>
      </w:pPr>
      <w:proofErr w:type="spellStart"/>
      <w:r w:rsidRPr="004C30C8">
        <w:t>Wilsdon</w:t>
      </w:r>
      <w:proofErr w:type="spellEnd"/>
      <w:r w:rsidRPr="004C30C8">
        <w:t xml:space="preserve">, J., </w:t>
      </w:r>
      <w:r w:rsidRPr="004C30C8">
        <w:rPr>
          <w:i/>
          <w:iCs/>
        </w:rPr>
        <w:t>et al</w:t>
      </w:r>
      <w:r w:rsidRPr="004C30C8">
        <w:t>., 2015. The metric tide: Independent review of the role of metrics in research assessment and management.</w:t>
      </w:r>
    </w:p>
    <w:p w14:paraId="0D6271F3" w14:textId="77777777" w:rsidR="00B8252F" w:rsidRPr="004C30C8" w:rsidRDefault="00B8252F" w:rsidP="00734A56">
      <w:pPr>
        <w:pStyle w:val="ListParagraph"/>
        <w:numPr>
          <w:ilvl w:val="0"/>
          <w:numId w:val="5"/>
        </w:numPr>
        <w:jc w:val="both"/>
        <w:rPr>
          <w:lang w:val="en-US"/>
        </w:rPr>
      </w:pPr>
      <w:r w:rsidRPr="004C30C8">
        <w:rPr>
          <w:lang w:val="en-US"/>
        </w:rPr>
        <w:t xml:space="preserve">National Advisory Council on Innovation, 2020. </w:t>
      </w:r>
      <w:r w:rsidRPr="004C30C8">
        <w:rPr>
          <w:i/>
          <w:iCs/>
          <w:lang w:val="en-US"/>
        </w:rPr>
        <w:t>Monitoring and Evaluation Framework for the South African Science, Technology and Innovation System</w:t>
      </w:r>
      <w:r w:rsidRPr="004C30C8">
        <w:rPr>
          <w:lang w:val="en-US"/>
        </w:rPr>
        <w:t>, Pretoria.</w:t>
      </w:r>
    </w:p>
    <w:p w14:paraId="14BA371F" w14:textId="77777777" w:rsidR="00B8252F" w:rsidRDefault="00B8252F" w:rsidP="00B8252F">
      <w:pPr>
        <w:jc w:val="both"/>
      </w:pPr>
    </w:p>
    <w:p w14:paraId="5A95D7C5" w14:textId="77777777" w:rsidR="00360070" w:rsidRDefault="00360070" w:rsidP="00B8252F">
      <w:pPr>
        <w:jc w:val="both"/>
      </w:pPr>
    </w:p>
    <w:p w14:paraId="0FB2616C" w14:textId="77777777" w:rsidR="00360070" w:rsidRPr="007C2C27" w:rsidRDefault="00360070" w:rsidP="00734A56">
      <w:pPr>
        <w:pStyle w:val="Heading3"/>
        <w:numPr>
          <w:ilvl w:val="0"/>
          <w:numId w:val="1"/>
        </w:numPr>
        <w:spacing w:before="0"/>
        <w:ind w:left="540" w:hanging="540"/>
        <w:contextualSpacing/>
        <w:jc w:val="both"/>
        <w:rPr>
          <w:rFonts w:ascii="Arial" w:hAnsi="Arial" w:cs="Arial"/>
          <w:b/>
          <w:bCs/>
          <w:color w:val="auto"/>
          <w:sz w:val="28"/>
          <w:szCs w:val="28"/>
        </w:rPr>
      </w:pPr>
      <w:bookmarkStart w:id="16" w:name="_Toc166748866"/>
      <w:r w:rsidRPr="007C2C27">
        <w:rPr>
          <w:rFonts w:ascii="Arial" w:hAnsi="Arial" w:cs="Arial"/>
          <w:b/>
          <w:bCs/>
          <w:color w:val="auto"/>
          <w:sz w:val="28"/>
          <w:szCs w:val="28"/>
        </w:rPr>
        <w:t>Important Notices</w:t>
      </w:r>
      <w:bookmarkEnd w:id="16"/>
    </w:p>
    <w:p w14:paraId="49502302" w14:textId="7CD1473A" w:rsidR="00360070" w:rsidRDefault="00360070" w:rsidP="00734A56">
      <w:pPr>
        <w:pStyle w:val="ListParagraph"/>
        <w:widowControl w:val="0"/>
        <w:numPr>
          <w:ilvl w:val="0"/>
          <w:numId w:val="12"/>
        </w:numPr>
        <w:autoSpaceDE w:val="0"/>
        <w:autoSpaceDN w:val="0"/>
        <w:adjustRightInd w:val="0"/>
        <w:ind w:right="-23"/>
        <w:contextualSpacing w:val="0"/>
        <w:jc w:val="both"/>
        <w:rPr>
          <w:rFonts w:cs="Arial"/>
        </w:rPr>
      </w:pPr>
      <w:r>
        <w:rPr>
          <w:rFonts w:cs="Arial"/>
        </w:rPr>
        <w:t>Bidders</w:t>
      </w:r>
      <w:r w:rsidRPr="00A82EFB">
        <w:rPr>
          <w:rFonts w:cs="Arial"/>
        </w:rPr>
        <w:t xml:space="preserve"> are required to attend a compulsory briefing session (via Microsoft Teams) on </w:t>
      </w:r>
      <w:r w:rsidR="00BF11A4" w:rsidRPr="00BF11A4">
        <w:rPr>
          <w:rFonts w:cs="Arial"/>
          <w:b/>
          <w:bCs/>
          <w:color w:val="000000"/>
          <w:u w:val="single"/>
        </w:rPr>
        <w:t>3 June 2024 at 14:00</w:t>
      </w:r>
      <w:r w:rsidRPr="00BF11A4">
        <w:rPr>
          <w:rFonts w:cs="Arial"/>
          <w:b/>
          <w:bCs/>
          <w:u w:val="single"/>
        </w:rPr>
        <w:t>.</w:t>
      </w:r>
    </w:p>
    <w:p w14:paraId="109341BA" w14:textId="4DBAF0CE" w:rsidR="00DF00F1" w:rsidRDefault="00DF00F1" w:rsidP="00734A56">
      <w:pPr>
        <w:pStyle w:val="ListParagraph"/>
        <w:widowControl w:val="0"/>
        <w:numPr>
          <w:ilvl w:val="0"/>
          <w:numId w:val="12"/>
        </w:numPr>
        <w:autoSpaceDE w:val="0"/>
        <w:autoSpaceDN w:val="0"/>
        <w:adjustRightInd w:val="0"/>
        <w:ind w:right="-23"/>
        <w:contextualSpacing w:val="0"/>
        <w:jc w:val="both"/>
        <w:rPr>
          <w:rFonts w:cs="Arial"/>
        </w:rPr>
      </w:pPr>
      <w:r w:rsidRPr="00450AAD">
        <w:rPr>
          <w:rFonts w:cs="Arial"/>
        </w:rPr>
        <w:t xml:space="preserve">Bidders who </w:t>
      </w:r>
      <w:r w:rsidRPr="00450AAD">
        <w:rPr>
          <w:rFonts w:cs="Arial"/>
          <w:color w:val="000000"/>
        </w:rPr>
        <w:t xml:space="preserve">meet the minimum requirements of phase one of the functional evaluation (evaluation of written proposals) will be invited to phase two of the functional evaluation to deliver an audio-visual presentation </w:t>
      </w:r>
      <w:r w:rsidRPr="00450AAD">
        <w:rPr>
          <w:rFonts w:cs="Arial"/>
        </w:rPr>
        <w:t>(via Microsoft Teams</w:t>
      </w:r>
      <w:r w:rsidR="00BF11A4">
        <w:rPr>
          <w:rFonts w:cs="Arial"/>
        </w:rPr>
        <w:t xml:space="preserve">).  </w:t>
      </w:r>
    </w:p>
    <w:p w14:paraId="15852189" w14:textId="5DCD9348" w:rsidR="00BF11A4" w:rsidRPr="00BF11A4" w:rsidRDefault="00BF11A4" w:rsidP="00734A56">
      <w:pPr>
        <w:pStyle w:val="ListParagraph"/>
        <w:widowControl w:val="0"/>
        <w:numPr>
          <w:ilvl w:val="0"/>
          <w:numId w:val="12"/>
        </w:numPr>
        <w:autoSpaceDE w:val="0"/>
        <w:autoSpaceDN w:val="0"/>
        <w:adjustRightInd w:val="0"/>
        <w:ind w:right="-23"/>
        <w:contextualSpacing w:val="0"/>
        <w:jc w:val="both"/>
        <w:rPr>
          <w:rFonts w:cs="Arial"/>
        </w:rPr>
      </w:pPr>
      <w:r w:rsidRPr="00BF11A4">
        <w:rPr>
          <w:rFonts w:cs="Arial"/>
        </w:rPr>
        <w:t xml:space="preserve">Bidders that met minimum qualifying score on phase will be contacted </w:t>
      </w:r>
      <w:r w:rsidRPr="00BF11A4">
        <w:rPr>
          <w:rFonts w:cs="Arial"/>
          <w:lang w:val="en-GB"/>
        </w:rPr>
        <w:t>four (4) days before the actual presentation date.</w:t>
      </w:r>
    </w:p>
    <w:p w14:paraId="225BD51A" w14:textId="5CDF5DEC" w:rsidR="00360070" w:rsidRPr="00450AAD" w:rsidRDefault="00360070" w:rsidP="00734A56">
      <w:pPr>
        <w:pStyle w:val="ListParagraph"/>
        <w:widowControl w:val="0"/>
        <w:numPr>
          <w:ilvl w:val="0"/>
          <w:numId w:val="12"/>
        </w:numPr>
        <w:autoSpaceDE w:val="0"/>
        <w:autoSpaceDN w:val="0"/>
        <w:adjustRightInd w:val="0"/>
        <w:ind w:right="-23"/>
        <w:contextualSpacing w:val="0"/>
        <w:jc w:val="both"/>
        <w:rPr>
          <w:rFonts w:cs="Arial"/>
        </w:rPr>
      </w:pPr>
      <w:r w:rsidRPr="00D21778">
        <w:rPr>
          <w:rFonts w:cs="Arial"/>
          <w:color w:val="000000"/>
        </w:rPr>
        <w:t xml:space="preserve">Proposals </w:t>
      </w:r>
      <w:r>
        <w:rPr>
          <w:rFonts w:cs="Arial"/>
          <w:color w:val="000000"/>
        </w:rPr>
        <w:t>reflecting</w:t>
      </w:r>
      <w:r w:rsidRPr="00D21778">
        <w:rPr>
          <w:rFonts w:cs="Arial"/>
          <w:color w:val="000000"/>
        </w:rPr>
        <w:t xml:space="preserve"> the Request for </w:t>
      </w:r>
      <w:r>
        <w:rPr>
          <w:rFonts w:cs="Arial"/>
          <w:color w:val="000000"/>
        </w:rPr>
        <w:t>Proposals</w:t>
      </w:r>
      <w:r w:rsidRPr="00D21778">
        <w:rPr>
          <w:rFonts w:cs="Arial"/>
          <w:color w:val="000000"/>
        </w:rPr>
        <w:t xml:space="preserve"> reference number must be e-mailed to </w:t>
      </w:r>
      <w:hyperlink r:id="rId17" w:history="1">
        <w:r w:rsidR="00BF11A4" w:rsidRPr="00F55B4A">
          <w:rPr>
            <w:rStyle w:val="Hyperlink"/>
            <w:rFonts w:cs="Arial"/>
          </w:rPr>
          <w:t>Tenders@tia.org.za</w:t>
        </w:r>
      </w:hyperlink>
      <w:r w:rsidRPr="00F55B4A">
        <w:rPr>
          <w:rFonts w:cs="Arial"/>
          <w:color w:val="000000"/>
        </w:rPr>
        <w:t xml:space="preserve"> by </w:t>
      </w:r>
      <w:r w:rsidR="00BF11A4" w:rsidRPr="00F55B4A">
        <w:rPr>
          <w:rFonts w:cs="Arial"/>
          <w:color w:val="000000"/>
          <w:u w:val="single"/>
        </w:rPr>
        <w:t>20 June 2024 at 1</w:t>
      </w:r>
      <w:r w:rsidR="00F55B4A" w:rsidRPr="00F55B4A">
        <w:rPr>
          <w:rFonts w:cs="Arial"/>
          <w:color w:val="000000"/>
          <w:u w:val="single"/>
        </w:rPr>
        <w:t>4</w:t>
      </w:r>
      <w:r w:rsidR="00BF11A4" w:rsidRPr="00F55B4A">
        <w:rPr>
          <w:rFonts w:cs="Arial"/>
          <w:color w:val="000000"/>
          <w:u w:val="single"/>
        </w:rPr>
        <w:t>:00</w:t>
      </w:r>
      <w:r>
        <w:rPr>
          <w:rFonts w:cs="Arial"/>
          <w:color w:val="000000"/>
        </w:rPr>
        <w:t>.</w:t>
      </w:r>
      <w:r w:rsidR="00000202">
        <w:rPr>
          <w:rFonts w:cs="Arial"/>
          <w:color w:val="000000"/>
        </w:rPr>
        <w:t xml:space="preserve"> </w:t>
      </w:r>
      <w:r w:rsidR="00000202" w:rsidRPr="00F55B4A">
        <w:rPr>
          <w:rFonts w:cs="Arial"/>
          <w:b/>
          <w:bCs/>
          <w:color w:val="000000"/>
          <w:u w:val="single"/>
        </w:rPr>
        <w:t>Included in this submission must be the presentation to be delivered to TIA should the prospective bidder meet the minimum requirements of phase one of the functional evaluation (evaluation of written proposals)</w:t>
      </w:r>
      <w:r w:rsidR="00000202" w:rsidRPr="00450AAD">
        <w:rPr>
          <w:rFonts w:cs="Arial"/>
          <w:color w:val="000000"/>
        </w:rPr>
        <w:t xml:space="preserve"> and progress to phase two of the functional evaluation (evaluation of audio-visual presentations).</w:t>
      </w:r>
    </w:p>
    <w:p w14:paraId="380B03F6" w14:textId="77777777" w:rsidR="00360070" w:rsidRDefault="00360070" w:rsidP="00734A56">
      <w:pPr>
        <w:pStyle w:val="ListParagraph"/>
        <w:widowControl w:val="0"/>
        <w:numPr>
          <w:ilvl w:val="0"/>
          <w:numId w:val="12"/>
        </w:numPr>
        <w:autoSpaceDE w:val="0"/>
        <w:autoSpaceDN w:val="0"/>
        <w:adjustRightInd w:val="0"/>
        <w:ind w:right="-23"/>
        <w:contextualSpacing w:val="0"/>
        <w:jc w:val="both"/>
        <w:rPr>
          <w:rFonts w:cs="Arial"/>
        </w:rPr>
      </w:pPr>
      <w:r w:rsidRPr="00A82EFB">
        <w:rPr>
          <w:rFonts w:cs="Arial"/>
        </w:rPr>
        <w:t>Proposals not received by TIA by the due date and time will not be considered.</w:t>
      </w:r>
    </w:p>
    <w:p w14:paraId="1DE1053F" w14:textId="37F371E6" w:rsidR="00057B57" w:rsidRDefault="00057B57" w:rsidP="00734A56">
      <w:pPr>
        <w:pStyle w:val="ListParagraph"/>
        <w:widowControl w:val="0"/>
        <w:numPr>
          <w:ilvl w:val="0"/>
          <w:numId w:val="12"/>
        </w:numPr>
        <w:autoSpaceDE w:val="0"/>
        <w:autoSpaceDN w:val="0"/>
        <w:adjustRightInd w:val="0"/>
        <w:ind w:right="-23"/>
        <w:contextualSpacing w:val="0"/>
        <w:jc w:val="both"/>
        <w:rPr>
          <w:rFonts w:cs="Arial"/>
        </w:rPr>
      </w:pPr>
      <w:r w:rsidRPr="00057B57">
        <w:rPr>
          <w:rFonts w:cs="Arial"/>
        </w:rPr>
        <w:t xml:space="preserve">Please note that </w:t>
      </w:r>
      <w:r>
        <w:rPr>
          <w:rFonts w:cs="Arial"/>
        </w:rPr>
        <w:t>TIA’s</w:t>
      </w:r>
      <w:r w:rsidRPr="00057B57">
        <w:rPr>
          <w:rFonts w:cs="Arial"/>
        </w:rPr>
        <w:t xml:space="preserve"> servers will block any file greater than 200MB. If your </w:t>
      </w:r>
      <w:r>
        <w:rPr>
          <w:rFonts w:cs="Arial"/>
        </w:rPr>
        <w:t>proposal</w:t>
      </w:r>
      <w:r w:rsidRPr="00057B57">
        <w:rPr>
          <w:rFonts w:cs="Arial"/>
        </w:rPr>
        <w:t xml:space="preserve"> is greater than 200MB</w:t>
      </w:r>
      <w:r w:rsidR="00597175">
        <w:rPr>
          <w:rFonts w:cs="Arial"/>
        </w:rPr>
        <w:t xml:space="preserve"> you are advised to</w:t>
      </w:r>
      <w:r w:rsidRPr="00057B57">
        <w:rPr>
          <w:rFonts w:cs="Arial"/>
        </w:rPr>
        <w:t xml:space="preserve"> divide your submission into parts that are equal or less than 200MB and state on the subject ‘Part 1, Part</w:t>
      </w:r>
      <w:r w:rsidR="00597175">
        <w:rPr>
          <w:rFonts w:cs="Arial"/>
        </w:rPr>
        <w:t xml:space="preserve"> </w:t>
      </w:r>
      <w:r w:rsidRPr="00057B57">
        <w:rPr>
          <w:rFonts w:cs="Arial"/>
        </w:rPr>
        <w:t>2</w:t>
      </w:r>
      <w:r w:rsidR="00597175">
        <w:rPr>
          <w:rFonts w:cs="Arial"/>
        </w:rPr>
        <w:t>,</w:t>
      </w:r>
      <w:r w:rsidRPr="00057B57">
        <w:rPr>
          <w:rFonts w:cs="Arial"/>
        </w:rPr>
        <w:t xml:space="preserve"> Part 3’</w:t>
      </w:r>
      <w:r w:rsidR="00597175">
        <w:rPr>
          <w:rFonts w:cs="Arial"/>
        </w:rPr>
        <w:t xml:space="preserve"> etc</w:t>
      </w:r>
      <w:r w:rsidRPr="00057B57">
        <w:rPr>
          <w:rFonts w:cs="Arial"/>
        </w:rPr>
        <w:t>.</w:t>
      </w:r>
    </w:p>
    <w:p w14:paraId="7916DC32" w14:textId="3A97478D" w:rsidR="00600F57" w:rsidRPr="00A82EFB" w:rsidRDefault="00600F57" w:rsidP="00734A56">
      <w:pPr>
        <w:pStyle w:val="ListParagraph"/>
        <w:widowControl w:val="0"/>
        <w:numPr>
          <w:ilvl w:val="0"/>
          <w:numId w:val="12"/>
        </w:numPr>
        <w:autoSpaceDE w:val="0"/>
        <w:autoSpaceDN w:val="0"/>
        <w:adjustRightInd w:val="0"/>
        <w:ind w:right="-23"/>
        <w:contextualSpacing w:val="0"/>
        <w:jc w:val="both"/>
        <w:rPr>
          <w:rFonts w:cs="Arial"/>
        </w:rPr>
      </w:pPr>
      <w:r>
        <w:rPr>
          <w:rFonts w:cs="Arial"/>
        </w:rPr>
        <w:t xml:space="preserve">The name of </w:t>
      </w:r>
      <w:r w:rsidR="00EE76F5">
        <w:rPr>
          <w:rFonts w:cs="Arial"/>
        </w:rPr>
        <w:t xml:space="preserve">files submitted </w:t>
      </w:r>
      <w:r w:rsidR="0040527C">
        <w:rPr>
          <w:rFonts w:cs="Arial"/>
        </w:rPr>
        <w:t xml:space="preserve">should be no longer than 50 characters. </w:t>
      </w:r>
      <w:r w:rsidR="00521959">
        <w:rPr>
          <w:rFonts w:cs="Arial"/>
        </w:rPr>
        <w:t xml:space="preserve">Longer file names creates challenges transmitting these files internally and storing these on TIA’s </w:t>
      </w:r>
      <w:r w:rsidR="001558F7">
        <w:rPr>
          <w:rFonts w:cs="Arial"/>
        </w:rPr>
        <w:t>servers.</w:t>
      </w:r>
    </w:p>
    <w:p w14:paraId="60626CE3" w14:textId="7393283F" w:rsidR="00B223D9" w:rsidRPr="00B223D9" w:rsidRDefault="00B223D9" w:rsidP="00734A56">
      <w:pPr>
        <w:pStyle w:val="ListParagraph"/>
        <w:widowControl w:val="0"/>
        <w:numPr>
          <w:ilvl w:val="0"/>
          <w:numId w:val="12"/>
        </w:numPr>
        <w:autoSpaceDE w:val="0"/>
        <w:autoSpaceDN w:val="0"/>
        <w:adjustRightInd w:val="0"/>
        <w:ind w:right="-23"/>
        <w:jc w:val="both"/>
        <w:rPr>
          <w:rFonts w:cs="Arial"/>
        </w:rPr>
      </w:pPr>
      <w:r w:rsidRPr="00B223D9">
        <w:rPr>
          <w:rFonts w:cs="Arial"/>
        </w:rPr>
        <w:t xml:space="preserve">The cost for the work shall be based on the “Guidelines for fees” issued by the South African Institute of Chartered Accountants and set out in the “Guide of Hourly Fees Rates for Consultants” issued by the Department of Public Service and </w:t>
      </w:r>
      <w:r w:rsidR="00914566" w:rsidRPr="00B223D9">
        <w:rPr>
          <w:rFonts w:cs="Arial"/>
        </w:rPr>
        <w:t>Administration or</w:t>
      </w:r>
      <w:r w:rsidRPr="00B223D9">
        <w:rPr>
          <w:rFonts w:cs="Arial"/>
        </w:rPr>
        <w:t xml:space="preserve"> prescribed by the body regulating the profession of the consultant.</w:t>
      </w:r>
    </w:p>
    <w:p w14:paraId="19A3D314" w14:textId="77777777" w:rsidR="00360070" w:rsidRPr="00A82EFB" w:rsidRDefault="00360070" w:rsidP="00734A56">
      <w:pPr>
        <w:pStyle w:val="ListParagraph"/>
        <w:widowControl w:val="0"/>
        <w:numPr>
          <w:ilvl w:val="0"/>
          <w:numId w:val="12"/>
        </w:numPr>
        <w:autoSpaceDE w:val="0"/>
        <w:autoSpaceDN w:val="0"/>
        <w:adjustRightInd w:val="0"/>
        <w:ind w:right="-23"/>
        <w:contextualSpacing w:val="0"/>
        <w:jc w:val="both"/>
        <w:rPr>
          <w:rFonts w:cs="Arial"/>
        </w:rPr>
      </w:pPr>
      <w:r w:rsidRPr="00A82EFB">
        <w:rPr>
          <w:rFonts w:cs="Arial"/>
        </w:rPr>
        <w:t>TIA reserves the right to not consider proposals which do not adhere to the minimum requirements as contained in this document. This includes, but is not limited to the following:</w:t>
      </w:r>
    </w:p>
    <w:p w14:paraId="3CE57085" w14:textId="77777777" w:rsidR="00360070" w:rsidRDefault="00360070" w:rsidP="00734A56">
      <w:pPr>
        <w:pStyle w:val="ListParagraph"/>
        <w:numPr>
          <w:ilvl w:val="1"/>
          <w:numId w:val="13"/>
        </w:numPr>
        <w:jc w:val="both"/>
        <w:rPr>
          <w:rFonts w:cs="Arial"/>
          <w:color w:val="000000"/>
        </w:rPr>
      </w:pPr>
      <w:r>
        <w:rPr>
          <w:rFonts w:cs="Arial"/>
          <w:color w:val="000000"/>
        </w:rPr>
        <w:t xml:space="preserve">Maximum 30-page main proposal (excluding </w:t>
      </w:r>
      <w:r w:rsidRPr="006A1F1B">
        <w:rPr>
          <w:rFonts w:cs="Arial"/>
          <w:color w:val="000000"/>
        </w:rPr>
        <w:t>appendices</w:t>
      </w:r>
      <w:r>
        <w:rPr>
          <w:rFonts w:cs="Arial"/>
          <w:color w:val="000000"/>
        </w:rPr>
        <w:t>).</w:t>
      </w:r>
    </w:p>
    <w:p w14:paraId="491A7861" w14:textId="77777777" w:rsidR="00360070" w:rsidRDefault="00360070" w:rsidP="00734A56">
      <w:pPr>
        <w:pStyle w:val="ListParagraph"/>
        <w:numPr>
          <w:ilvl w:val="1"/>
          <w:numId w:val="13"/>
        </w:numPr>
        <w:jc w:val="both"/>
        <w:rPr>
          <w:rFonts w:cs="Arial"/>
          <w:color w:val="000000"/>
        </w:rPr>
      </w:pPr>
      <w:r>
        <w:rPr>
          <w:rFonts w:cs="Arial"/>
          <w:color w:val="000000"/>
        </w:rPr>
        <w:t xml:space="preserve">Main </w:t>
      </w:r>
      <w:r w:rsidRPr="008F3FCA">
        <w:rPr>
          <w:rFonts w:cs="Arial"/>
          <w:color w:val="000000"/>
        </w:rPr>
        <w:t>proposal must be one single document</w:t>
      </w:r>
      <w:r>
        <w:rPr>
          <w:rFonts w:cs="Arial"/>
          <w:color w:val="000000"/>
        </w:rPr>
        <w:t xml:space="preserve">, </w:t>
      </w:r>
      <w:r w:rsidRPr="008F3FCA">
        <w:rPr>
          <w:rFonts w:cs="Arial"/>
          <w:color w:val="000000"/>
        </w:rPr>
        <w:t>not a collection of individual documents</w:t>
      </w:r>
      <w:r>
        <w:rPr>
          <w:rFonts w:cs="Arial"/>
          <w:color w:val="000000"/>
        </w:rPr>
        <w:t>.</w:t>
      </w:r>
    </w:p>
    <w:p w14:paraId="178907D1" w14:textId="77777777" w:rsidR="00360070" w:rsidRPr="008F3FCA" w:rsidRDefault="00360070" w:rsidP="00734A56">
      <w:pPr>
        <w:pStyle w:val="ListParagraph"/>
        <w:numPr>
          <w:ilvl w:val="1"/>
          <w:numId w:val="13"/>
        </w:numPr>
        <w:jc w:val="both"/>
        <w:rPr>
          <w:rFonts w:cs="Arial"/>
          <w:color w:val="000000"/>
        </w:rPr>
      </w:pPr>
      <w:r>
        <w:rPr>
          <w:rFonts w:cs="Arial"/>
          <w:color w:val="000000"/>
        </w:rPr>
        <w:t>Proposal to adhere to the specified section headings.</w:t>
      </w:r>
    </w:p>
    <w:p w14:paraId="6B46A199" w14:textId="77777777" w:rsidR="00360070" w:rsidRDefault="00360070" w:rsidP="00B8252F">
      <w:pPr>
        <w:jc w:val="both"/>
      </w:pPr>
    </w:p>
    <w:p w14:paraId="0B0FDA52" w14:textId="77777777" w:rsidR="00B8252F" w:rsidRDefault="00B8252F" w:rsidP="00910389">
      <w:pPr>
        <w:jc w:val="both"/>
      </w:pPr>
    </w:p>
    <w:p w14:paraId="1FF8D2C4" w14:textId="303BB59F" w:rsidR="00F1064F" w:rsidRPr="00272DD6" w:rsidRDefault="00F1064F" w:rsidP="00734A56">
      <w:pPr>
        <w:pStyle w:val="Heading3"/>
        <w:numPr>
          <w:ilvl w:val="0"/>
          <w:numId w:val="1"/>
        </w:numPr>
        <w:spacing w:before="0"/>
        <w:ind w:left="540" w:hanging="540"/>
        <w:contextualSpacing/>
        <w:jc w:val="both"/>
        <w:rPr>
          <w:rFonts w:ascii="Arial" w:hAnsi="Arial" w:cs="Arial"/>
          <w:b/>
          <w:bCs/>
          <w:color w:val="auto"/>
          <w:sz w:val="28"/>
          <w:szCs w:val="28"/>
        </w:rPr>
      </w:pPr>
      <w:bookmarkStart w:id="17" w:name="_Toc166748867"/>
      <w:r>
        <w:rPr>
          <w:rFonts w:ascii="Arial" w:hAnsi="Arial" w:cs="Arial"/>
          <w:b/>
          <w:bCs/>
          <w:color w:val="auto"/>
          <w:sz w:val="28"/>
          <w:szCs w:val="28"/>
        </w:rPr>
        <w:t>Evaluation Criteria</w:t>
      </w:r>
      <w:bookmarkEnd w:id="17"/>
    </w:p>
    <w:p w14:paraId="2BE6B9DD" w14:textId="77777777" w:rsidR="0096059E" w:rsidRDefault="0096059E" w:rsidP="00910389">
      <w:pPr>
        <w:jc w:val="both"/>
      </w:pPr>
    </w:p>
    <w:p w14:paraId="7B4BEEB4" w14:textId="77777777" w:rsidR="00DA5F6C" w:rsidRDefault="00DA5F6C" w:rsidP="00734A56">
      <w:pPr>
        <w:pStyle w:val="Heading4"/>
        <w:numPr>
          <w:ilvl w:val="1"/>
          <w:numId w:val="1"/>
        </w:numPr>
        <w:spacing w:before="2" w:after="2" w:line="360" w:lineRule="auto"/>
        <w:jc w:val="both"/>
        <w:rPr>
          <w:rFonts w:ascii="Arial" w:hAnsi="Arial" w:cs="Arial"/>
        </w:rPr>
      </w:pPr>
      <w:r w:rsidRPr="00DA5F6C">
        <w:rPr>
          <w:rFonts w:ascii="Arial" w:hAnsi="Arial" w:cs="Arial"/>
        </w:rPr>
        <w:t>First Stage: Functionality/Technical Evaluation</w:t>
      </w:r>
    </w:p>
    <w:p w14:paraId="41C5348B" w14:textId="5397BF9A" w:rsidR="00B429F5" w:rsidRPr="00F05350" w:rsidRDefault="00B429F5" w:rsidP="00910389">
      <w:pPr>
        <w:jc w:val="both"/>
        <w:rPr>
          <w:highlight w:val="green"/>
        </w:rPr>
      </w:pPr>
    </w:p>
    <w:tbl>
      <w:tblPr>
        <w:tblW w:w="5000" w:type="pct"/>
        <w:tblCellMar>
          <w:left w:w="0" w:type="dxa"/>
          <w:right w:w="0" w:type="dxa"/>
        </w:tblCellMar>
        <w:tblLook w:val="0000" w:firstRow="0" w:lastRow="0" w:firstColumn="0" w:lastColumn="0" w:noHBand="0" w:noVBand="0"/>
      </w:tblPr>
      <w:tblGrid>
        <w:gridCol w:w="7177"/>
        <w:gridCol w:w="1040"/>
        <w:gridCol w:w="799"/>
      </w:tblGrid>
      <w:tr w:rsidR="007F51BF" w:rsidRPr="002662C8" w14:paraId="7AC52BAD" w14:textId="77777777" w:rsidTr="00380663">
        <w:trPr>
          <w:tblHeader/>
        </w:trPr>
        <w:tc>
          <w:tcPr>
            <w:tcW w:w="3980" w:type="pct"/>
            <w:tcBorders>
              <w:top w:val="single" w:sz="4" w:space="0" w:color="000000"/>
              <w:left w:val="single" w:sz="4" w:space="0" w:color="000000"/>
              <w:bottom w:val="single" w:sz="4" w:space="0" w:color="000000"/>
              <w:right w:val="single" w:sz="4" w:space="0" w:color="000000"/>
            </w:tcBorders>
            <w:shd w:val="clear" w:color="auto" w:fill="D9D9D9"/>
          </w:tcPr>
          <w:p w14:paraId="5463977C" w14:textId="77777777" w:rsidR="007F51BF" w:rsidRPr="002662C8" w:rsidRDefault="007F51BF" w:rsidP="00380663">
            <w:pPr>
              <w:widowControl w:val="0"/>
              <w:autoSpaceDE w:val="0"/>
              <w:autoSpaceDN w:val="0"/>
              <w:adjustRightInd w:val="0"/>
              <w:spacing w:before="120" w:line="240" w:lineRule="auto"/>
              <w:ind w:left="102" w:right="-20"/>
              <w:rPr>
                <w:rFonts w:cs="Arial"/>
                <w:b/>
                <w:bCs/>
              </w:rPr>
            </w:pPr>
            <w:r w:rsidRPr="002662C8">
              <w:rPr>
                <w:rFonts w:cs="Arial"/>
                <w:b/>
                <w:bCs/>
                <w:spacing w:val="-2"/>
              </w:rPr>
              <w:t>Ca</w:t>
            </w:r>
            <w:r w:rsidRPr="002662C8">
              <w:rPr>
                <w:rFonts w:cs="Arial"/>
                <w:b/>
                <w:bCs/>
                <w:spacing w:val="1"/>
              </w:rPr>
              <w:t>t</w:t>
            </w:r>
            <w:r w:rsidRPr="002662C8">
              <w:rPr>
                <w:rFonts w:cs="Arial"/>
                <w:b/>
                <w:bCs/>
                <w:spacing w:val="-3"/>
              </w:rPr>
              <w:t>e</w:t>
            </w:r>
            <w:r w:rsidRPr="002662C8">
              <w:rPr>
                <w:rFonts w:cs="Arial"/>
                <w:b/>
                <w:bCs/>
                <w:spacing w:val="2"/>
              </w:rPr>
              <w:t>g</w:t>
            </w:r>
            <w:r w:rsidRPr="002662C8">
              <w:rPr>
                <w:rFonts w:cs="Arial"/>
                <w:b/>
                <w:bCs/>
              </w:rPr>
              <w:t>ori</w:t>
            </w:r>
            <w:r w:rsidRPr="002662C8">
              <w:rPr>
                <w:rFonts w:cs="Arial"/>
                <w:b/>
                <w:bCs/>
                <w:spacing w:val="-1"/>
              </w:rPr>
              <w:t>e</w:t>
            </w:r>
            <w:r w:rsidRPr="002662C8">
              <w:rPr>
                <w:rFonts w:cs="Arial"/>
                <w:b/>
                <w:bCs/>
              </w:rPr>
              <w:t>s</w:t>
            </w:r>
            <w:r w:rsidRPr="002662C8">
              <w:rPr>
                <w:rFonts w:cs="Arial"/>
                <w:b/>
                <w:bCs/>
                <w:spacing w:val="-4"/>
              </w:rPr>
              <w:t xml:space="preserve"> </w:t>
            </w:r>
            <w:r w:rsidRPr="002662C8">
              <w:rPr>
                <w:rFonts w:cs="Arial"/>
                <w:b/>
                <w:bCs/>
                <w:spacing w:val="1"/>
              </w:rPr>
              <w:t>a</w:t>
            </w:r>
            <w:r w:rsidRPr="002662C8">
              <w:rPr>
                <w:rFonts w:cs="Arial"/>
                <w:b/>
                <w:bCs/>
              </w:rPr>
              <w:t>nd c</w:t>
            </w:r>
            <w:r w:rsidRPr="002662C8">
              <w:rPr>
                <w:rFonts w:cs="Arial"/>
                <w:b/>
                <w:bCs/>
                <w:spacing w:val="1"/>
              </w:rPr>
              <w:t>r</w:t>
            </w:r>
            <w:r w:rsidRPr="002662C8">
              <w:rPr>
                <w:rFonts w:cs="Arial"/>
                <w:b/>
                <w:bCs/>
                <w:spacing w:val="-1"/>
              </w:rPr>
              <w:t>i</w:t>
            </w:r>
            <w:r w:rsidRPr="002662C8">
              <w:rPr>
                <w:rFonts w:cs="Arial"/>
                <w:b/>
                <w:bCs/>
                <w:spacing w:val="1"/>
              </w:rPr>
              <w:t>t</w:t>
            </w:r>
            <w:r w:rsidRPr="002662C8">
              <w:rPr>
                <w:rFonts w:cs="Arial"/>
                <w:b/>
                <w:bCs/>
                <w:spacing w:val="-3"/>
              </w:rPr>
              <w:t>e</w:t>
            </w:r>
            <w:r w:rsidRPr="002662C8">
              <w:rPr>
                <w:rFonts w:cs="Arial"/>
                <w:b/>
                <w:bCs/>
                <w:spacing w:val="1"/>
              </w:rPr>
              <w:t>r</w:t>
            </w:r>
            <w:r w:rsidRPr="002662C8">
              <w:rPr>
                <w:rFonts w:cs="Arial"/>
                <w:b/>
                <w:bCs/>
                <w:spacing w:val="-1"/>
              </w:rPr>
              <w:t>i</w:t>
            </w:r>
            <w:r w:rsidRPr="002662C8">
              <w:rPr>
                <w:rFonts w:cs="Arial"/>
                <w:b/>
                <w:bCs/>
              </w:rPr>
              <w:t>a</w:t>
            </w:r>
          </w:p>
        </w:tc>
        <w:tc>
          <w:tcPr>
            <w:tcW w:w="577" w:type="pct"/>
            <w:tcBorders>
              <w:top w:val="single" w:sz="4" w:space="0" w:color="000000"/>
              <w:left w:val="single" w:sz="4" w:space="0" w:color="000000"/>
              <w:bottom w:val="single" w:sz="4" w:space="0" w:color="000000"/>
              <w:right w:val="single" w:sz="4" w:space="0" w:color="000000"/>
            </w:tcBorders>
            <w:shd w:val="clear" w:color="auto" w:fill="D9D9D9"/>
          </w:tcPr>
          <w:p w14:paraId="0BB7622B" w14:textId="77777777" w:rsidR="007F51BF" w:rsidRPr="002662C8" w:rsidRDefault="007F51BF" w:rsidP="00380663">
            <w:pPr>
              <w:widowControl w:val="0"/>
              <w:autoSpaceDE w:val="0"/>
              <w:autoSpaceDN w:val="0"/>
              <w:adjustRightInd w:val="0"/>
              <w:spacing w:before="120" w:line="240" w:lineRule="auto"/>
              <w:ind w:left="103" w:right="-20"/>
              <w:rPr>
                <w:rFonts w:cs="Arial"/>
              </w:rPr>
            </w:pPr>
            <w:r w:rsidRPr="002662C8">
              <w:rPr>
                <w:rFonts w:cs="Arial"/>
                <w:b/>
                <w:bCs/>
              </w:rPr>
              <w:t>We</w:t>
            </w:r>
            <w:r w:rsidRPr="002662C8">
              <w:rPr>
                <w:rFonts w:cs="Arial"/>
                <w:b/>
                <w:bCs/>
                <w:spacing w:val="1"/>
              </w:rPr>
              <w:t>i</w:t>
            </w:r>
            <w:r w:rsidRPr="002662C8">
              <w:rPr>
                <w:rFonts w:cs="Arial"/>
                <w:b/>
                <w:bCs/>
              </w:rPr>
              <w:t>g</w:t>
            </w:r>
            <w:r w:rsidRPr="002662C8">
              <w:rPr>
                <w:rFonts w:cs="Arial"/>
                <w:b/>
                <w:bCs/>
                <w:spacing w:val="-1"/>
              </w:rPr>
              <w:t>h</w:t>
            </w:r>
            <w:r w:rsidRPr="002662C8">
              <w:rPr>
                <w:rFonts w:cs="Arial"/>
                <w:b/>
                <w:bCs/>
              </w:rPr>
              <w:t>t</w:t>
            </w:r>
          </w:p>
        </w:tc>
        <w:tc>
          <w:tcPr>
            <w:tcW w:w="443" w:type="pct"/>
            <w:tcBorders>
              <w:top w:val="single" w:sz="4" w:space="0" w:color="000000"/>
              <w:left w:val="single" w:sz="4" w:space="0" w:color="000000"/>
              <w:bottom w:val="single" w:sz="4" w:space="0" w:color="000000"/>
              <w:right w:val="single" w:sz="4" w:space="0" w:color="000000"/>
            </w:tcBorders>
            <w:shd w:val="clear" w:color="auto" w:fill="D9D9D9"/>
          </w:tcPr>
          <w:p w14:paraId="153DB13D" w14:textId="77777777" w:rsidR="007F51BF" w:rsidRPr="002662C8" w:rsidRDefault="007F51BF" w:rsidP="00380663">
            <w:pPr>
              <w:widowControl w:val="0"/>
              <w:autoSpaceDE w:val="0"/>
              <w:autoSpaceDN w:val="0"/>
              <w:adjustRightInd w:val="0"/>
              <w:spacing w:before="120" w:line="240" w:lineRule="auto"/>
              <w:ind w:left="102" w:right="-20"/>
              <w:rPr>
                <w:rFonts w:cs="Arial"/>
              </w:rPr>
            </w:pPr>
            <w:r w:rsidRPr="002662C8">
              <w:rPr>
                <w:rFonts w:cs="Arial"/>
                <w:b/>
                <w:bCs/>
                <w:spacing w:val="-1"/>
              </w:rPr>
              <w:t>Max. S</w:t>
            </w:r>
            <w:r w:rsidRPr="002662C8">
              <w:rPr>
                <w:rFonts w:cs="Arial"/>
                <w:b/>
                <w:bCs/>
              </w:rPr>
              <w:t>c</w:t>
            </w:r>
            <w:r w:rsidRPr="002662C8">
              <w:rPr>
                <w:rFonts w:cs="Arial"/>
                <w:b/>
                <w:bCs/>
                <w:spacing w:val="-1"/>
              </w:rPr>
              <w:t>o</w:t>
            </w:r>
            <w:r w:rsidRPr="002662C8">
              <w:rPr>
                <w:rFonts w:cs="Arial"/>
                <w:b/>
                <w:bCs/>
              </w:rPr>
              <w:t>re</w:t>
            </w:r>
          </w:p>
        </w:tc>
      </w:tr>
      <w:tr w:rsidR="007F51BF" w:rsidRPr="002662C8" w14:paraId="0FF0751E" w14:textId="77777777" w:rsidTr="00380663">
        <w:tc>
          <w:tcPr>
            <w:tcW w:w="3980" w:type="pct"/>
            <w:tcBorders>
              <w:top w:val="single" w:sz="4" w:space="0" w:color="000000"/>
              <w:left w:val="single" w:sz="4" w:space="0" w:color="000000"/>
              <w:bottom w:val="single" w:sz="4" w:space="0" w:color="000000"/>
              <w:right w:val="single" w:sz="4" w:space="0" w:color="000000"/>
            </w:tcBorders>
          </w:tcPr>
          <w:p w14:paraId="792986BA" w14:textId="5165BA9C" w:rsidR="007F51BF" w:rsidRPr="002662C8" w:rsidRDefault="007F51BF" w:rsidP="00734A56">
            <w:pPr>
              <w:pStyle w:val="ListParagraph"/>
              <w:widowControl w:val="0"/>
              <w:numPr>
                <w:ilvl w:val="0"/>
                <w:numId w:val="17"/>
              </w:numPr>
              <w:autoSpaceDE w:val="0"/>
              <w:autoSpaceDN w:val="0"/>
              <w:adjustRightInd w:val="0"/>
              <w:spacing w:before="120"/>
              <w:ind w:right="44"/>
              <w:contextualSpacing w:val="0"/>
              <w:rPr>
                <w:rFonts w:cs="Arial"/>
                <w:spacing w:val="-1"/>
              </w:rPr>
            </w:pPr>
            <w:r w:rsidRPr="002662C8">
              <w:rPr>
                <w:rFonts w:cs="Arial"/>
                <w:b/>
                <w:spacing w:val="-1"/>
              </w:rPr>
              <w:t xml:space="preserve">Team Capability </w:t>
            </w:r>
            <w:r w:rsidRPr="002662C8">
              <w:rPr>
                <w:rFonts w:cs="Arial"/>
                <w:bCs/>
                <w:spacing w:val="-1"/>
              </w:rPr>
              <w:t xml:space="preserve">(Specific experience and expertise </w:t>
            </w:r>
            <w:r w:rsidRPr="002662C8">
              <w:rPr>
                <w:rFonts w:cs="Arial"/>
                <w:spacing w:val="-1"/>
              </w:rPr>
              <w:t>of the core team</w:t>
            </w:r>
            <w:r w:rsidRPr="002662C8">
              <w:rPr>
                <w:rFonts w:cs="Arial"/>
                <w:bCs/>
                <w:spacing w:val="-1"/>
              </w:rPr>
              <w:t xml:space="preserve"> in relation to </w:t>
            </w:r>
            <w:r w:rsidR="005C7991" w:rsidRPr="002662C8">
              <w:rPr>
                <w:rFonts w:cs="Arial"/>
                <w:bCs/>
                <w:spacing w:val="-1"/>
              </w:rPr>
              <w:t xml:space="preserve">the field of work as per bullet 3.c. in Section </w:t>
            </w:r>
            <w:r w:rsidR="00893D40">
              <w:rPr>
                <w:rFonts w:cs="Arial"/>
                <w:bCs/>
                <w:spacing w:val="-1"/>
              </w:rPr>
              <w:t>8</w:t>
            </w:r>
            <w:r w:rsidR="0050532E">
              <w:rPr>
                <w:rFonts w:cs="Arial"/>
                <w:bCs/>
                <w:spacing w:val="-1"/>
              </w:rPr>
              <w:t>.</w:t>
            </w:r>
            <w:r w:rsidR="005C7991" w:rsidRPr="002662C8">
              <w:rPr>
                <w:rFonts w:cs="Arial"/>
                <w:spacing w:val="-1"/>
              </w:rPr>
              <w:t>)</w:t>
            </w:r>
          </w:p>
          <w:p w14:paraId="49228994" w14:textId="77777777" w:rsidR="007F51BF" w:rsidRPr="002662C8" w:rsidRDefault="007F51BF" w:rsidP="00380663">
            <w:pPr>
              <w:widowControl w:val="0"/>
              <w:autoSpaceDE w:val="0"/>
              <w:autoSpaceDN w:val="0"/>
              <w:adjustRightInd w:val="0"/>
              <w:ind w:left="360" w:right="44"/>
              <w:rPr>
                <w:rFonts w:cs="Arial"/>
                <w:b/>
                <w:spacing w:val="-1"/>
                <w:u w:val="single"/>
              </w:rPr>
            </w:pPr>
            <w:r w:rsidRPr="002662C8">
              <w:rPr>
                <w:rFonts w:cs="Arial"/>
                <w:b/>
                <w:spacing w:val="-1"/>
                <w:u w:val="single"/>
              </w:rPr>
              <w:t>Score:</w:t>
            </w:r>
          </w:p>
          <w:p w14:paraId="4D04BDEB"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5 = Resumes indicate 10 years or more of relevant experience.</w:t>
            </w:r>
          </w:p>
          <w:p w14:paraId="49F6C154"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4 = Resumes indicate 6-10 years of relevant experience.</w:t>
            </w:r>
          </w:p>
          <w:p w14:paraId="1A638F01"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3 = Resumes indicate 3-6 years of relevant experience.</w:t>
            </w:r>
          </w:p>
          <w:p w14:paraId="7871EAE2"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2 = Resumes indicate 1-3 years of relevant experience.</w:t>
            </w:r>
          </w:p>
          <w:p w14:paraId="454CD1EB"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1 = Resumes indicate less than 1 year of relevant experience.</w:t>
            </w:r>
          </w:p>
          <w:p w14:paraId="2F1DFAEA"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0 = Experience not specified or unclear.</w:t>
            </w:r>
          </w:p>
          <w:p w14:paraId="2C2FB4FB" w14:textId="77777777" w:rsidR="007F51BF" w:rsidRPr="002662C8" w:rsidRDefault="007F51BF" w:rsidP="00380663">
            <w:pPr>
              <w:widowControl w:val="0"/>
              <w:autoSpaceDE w:val="0"/>
              <w:autoSpaceDN w:val="0"/>
              <w:adjustRightInd w:val="0"/>
              <w:ind w:left="360" w:right="546"/>
              <w:rPr>
                <w:rFonts w:cs="Arial"/>
                <w:bCs/>
                <w:spacing w:val="-1"/>
                <w:sz w:val="20"/>
                <w:szCs w:val="20"/>
              </w:rPr>
            </w:pPr>
            <w:r w:rsidRPr="002662C8">
              <w:rPr>
                <w:rFonts w:cs="Arial"/>
                <w:bCs/>
                <w:spacing w:val="-1"/>
                <w:sz w:val="20"/>
                <w:szCs w:val="20"/>
              </w:rPr>
              <w:t xml:space="preserve">(Years of experience of a team will be the average of each person’s experience. </w:t>
            </w:r>
            <w:r w:rsidRPr="002662C8">
              <w:rPr>
                <w:rFonts w:cs="Arial"/>
                <w:b/>
                <w:spacing w:val="-1"/>
                <w:sz w:val="20"/>
                <w:szCs w:val="20"/>
              </w:rPr>
              <w:t>Note: Resumes need to be clear concerning quantifiable years of relevant experience.</w:t>
            </w:r>
            <w:r w:rsidRPr="002662C8">
              <w:rPr>
                <w:rFonts w:cs="Arial"/>
                <w:bCs/>
                <w:spacing w:val="-1"/>
                <w:sz w:val="20"/>
                <w:szCs w:val="20"/>
              </w:rPr>
              <w:t>)</w:t>
            </w:r>
          </w:p>
          <w:p w14:paraId="3D3ED015" w14:textId="77777777" w:rsidR="007F51BF" w:rsidRPr="002662C8" w:rsidRDefault="007F51BF" w:rsidP="00380663">
            <w:pPr>
              <w:widowControl w:val="0"/>
              <w:autoSpaceDE w:val="0"/>
              <w:autoSpaceDN w:val="0"/>
              <w:adjustRightInd w:val="0"/>
              <w:ind w:left="360" w:right="546"/>
              <w:rPr>
                <w:rFonts w:cs="Arial"/>
                <w:b/>
                <w:spacing w:val="-1"/>
              </w:rPr>
            </w:pPr>
          </w:p>
        </w:tc>
        <w:tc>
          <w:tcPr>
            <w:tcW w:w="577" w:type="pct"/>
            <w:tcBorders>
              <w:top w:val="single" w:sz="4" w:space="0" w:color="000000"/>
              <w:left w:val="single" w:sz="4" w:space="0" w:color="000000"/>
              <w:bottom w:val="single" w:sz="4" w:space="0" w:color="000000"/>
              <w:right w:val="single" w:sz="4" w:space="0" w:color="000000"/>
            </w:tcBorders>
          </w:tcPr>
          <w:p w14:paraId="2DC199BC" w14:textId="77777777" w:rsidR="007F51BF" w:rsidRPr="002662C8" w:rsidRDefault="007F51BF" w:rsidP="00380663">
            <w:pPr>
              <w:widowControl w:val="0"/>
              <w:autoSpaceDE w:val="0"/>
              <w:autoSpaceDN w:val="0"/>
              <w:adjustRightInd w:val="0"/>
              <w:spacing w:before="120" w:line="240" w:lineRule="auto"/>
              <w:ind w:left="103" w:right="-20"/>
              <w:rPr>
                <w:rFonts w:cs="Arial"/>
                <w:b/>
                <w:bCs/>
                <w:i/>
                <w:iCs/>
              </w:rPr>
            </w:pPr>
            <w:r w:rsidRPr="002662C8">
              <w:rPr>
                <w:rFonts w:cs="Arial"/>
                <w:b/>
                <w:bCs/>
                <w:i/>
                <w:iCs/>
              </w:rPr>
              <w:t>0.3</w:t>
            </w:r>
          </w:p>
        </w:tc>
        <w:tc>
          <w:tcPr>
            <w:tcW w:w="443" w:type="pct"/>
            <w:tcBorders>
              <w:top w:val="single" w:sz="4" w:space="0" w:color="000000"/>
              <w:left w:val="single" w:sz="4" w:space="0" w:color="000000"/>
              <w:bottom w:val="single" w:sz="4" w:space="0" w:color="000000"/>
              <w:right w:val="single" w:sz="4" w:space="0" w:color="000000"/>
            </w:tcBorders>
          </w:tcPr>
          <w:p w14:paraId="77338E8B" w14:textId="77777777" w:rsidR="007F51BF" w:rsidRPr="002662C8" w:rsidRDefault="007F51BF" w:rsidP="00380663">
            <w:pPr>
              <w:widowControl w:val="0"/>
              <w:autoSpaceDE w:val="0"/>
              <w:autoSpaceDN w:val="0"/>
              <w:adjustRightInd w:val="0"/>
              <w:spacing w:before="120" w:line="240" w:lineRule="auto"/>
              <w:ind w:left="102" w:right="-20"/>
              <w:rPr>
                <w:rFonts w:cs="Arial"/>
                <w:b/>
                <w:bCs/>
                <w:i/>
                <w:iCs/>
              </w:rPr>
            </w:pPr>
            <w:r w:rsidRPr="002662C8">
              <w:rPr>
                <w:rFonts w:cs="Arial"/>
                <w:b/>
                <w:bCs/>
                <w:i/>
                <w:iCs/>
              </w:rPr>
              <w:t>5</w:t>
            </w:r>
          </w:p>
        </w:tc>
      </w:tr>
      <w:tr w:rsidR="007F51BF" w:rsidRPr="002662C8" w14:paraId="6065E7BA" w14:textId="77777777" w:rsidTr="00380663">
        <w:trPr>
          <w:trHeight w:val="375"/>
        </w:trPr>
        <w:tc>
          <w:tcPr>
            <w:tcW w:w="3980" w:type="pct"/>
            <w:tcBorders>
              <w:top w:val="single" w:sz="4" w:space="0" w:color="000000"/>
              <w:left w:val="single" w:sz="4" w:space="0" w:color="000000"/>
              <w:bottom w:val="single" w:sz="4" w:space="0" w:color="000000"/>
              <w:right w:val="single" w:sz="4" w:space="0" w:color="000000"/>
            </w:tcBorders>
          </w:tcPr>
          <w:p w14:paraId="16C9B4E0" w14:textId="0DB58D0C" w:rsidR="007F51BF" w:rsidRPr="002662C8" w:rsidRDefault="007F51BF" w:rsidP="00734A56">
            <w:pPr>
              <w:pStyle w:val="ListParagraph"/>
              <w:widowControl w:val="0"/>
              <w:numPr>
                <w:ilvl w:val="0"/>
                <w:numId w:val="17"/>
              </w:numPr>
              <w:autoSpaceDE w:val="0"/>
              <w:autoSpaceDN w:val="0"/>
              <w:adjustRightInd w:val="0"/>
              <w:spacing w:before="120"/>
              <w:ind w:right="44"/>
              <w:contextualSpacing w:val="0"/>
              <w:rPr>
                <w:rFonts w:cs="Arial"/>
              </w:rPr>
            </w:pPr>
            <w:r w:rsidRPr="002662C8">
              <w:rPr>
                <w:rFonts w:cs="Arial"/>
                <w:b/>
                <w:spacing w:val="-1"/>
              </w:rPr>
              <w:t xml:space="preserve">Client references </w:t>
            </w:r>
            <w:r w:rsidRPr="002662C8">
              <w:rPr>
                <w:rFonts w:cs="Arial"/>
                <w:spacing w:val="-1"/>
              </w:rPr>
              <w:t xml:space="preserve">(Track record of the bidder over the last </w:t>
            </w:r>
            <w:r w:rsidR="005C7991" w:rsidRPr="002662C8">
              <w:rPr>
                <w:rFonts w:cs="Arial"/>
                <w:spacing w:val="-1"/>
              </w:rPr>
              <w:t>five</w:t>
            </w:r>
            <w:r w:rsidRPr="002662C8">
              <w:rPr>
                <w:rFonts w:cs="Arial"/>
                <w:spacing w:val="-1"/>
              </w:rPr>
              <w:t xml:space="preserve"> years through the provision of reference letters indicating </w:t>
            </w:r>
            <w:r w:rsidRPr="002662C8">
              <w:rPr>
                <w:rFonts w:cs="Arial"/>
              </w:rPr>
              <w:t>positive feedback.)</w:t>
            </w:r>
          </w:p>
          <w:p w14:paraId="532CB8F6" w14:textId="77777777" w:rsidR="007F51BF" w:rsidRPr="002662C8" w:rsidRDefault="007F51BF" w:rsidP="00380663">
            <w:pPr>
              <w:widowControl w:val="0"/>
              <w:autoSpaceDE w:val="0"/>
              <w:autoSpaceDN w:val="0"/>
              <w:adjustRightInd w:val="0"/>
              <w:ind w:left="357" w:right="44"/>
              <w:rPr>
                <w:rFonts w:cs="Arial"/>
                <w:b/>
                <w:spacing w:val="-1"/>
                <w:u w:val="single"/>
              </w:rPr>
            </w:pPr>
            <w:r w:rsidRPr="002662C8">
              <w:rPr>
                <w:rFonts w:cs="Arial"/>
                <w:b/>
                <w:spacing w:val="-1"/>
                <w:u w:val="single"/>
              </w:rPr>
              <w:t>Score:</w:t>
            </w:r>
          </w:p>
          <w:p w14:paraId="75C0890F" w14:textId="6DDA9DED" w:rsidR="007F51BF" w:rsidRPr="002662C8" w:rsidRDefault="007F51BF" w:rsidP="00380663">
            <w:pPr>
              <w:widowControl w:val="0"/>
              <w:autoSpaceDE w:val="0"/>
              <w:autoSpaceDN w:val="0"/>
              <w:adjustRightInd w:val="0"/>
              <w:ind w:left="357" w:right="546"/>
              <w:rPr>
                <w:rFonts w:cs="Arial"/>
                <w:bCs/>
                <w:spacing w:val="2"/>
                <w:sz w:val="20"/>
                <w:szCs w:val="20"/>
              </w:rPr>
            </w:pPr>
            <w:r w:rsidRPr="002662C8">
              <w:rPr>
                <w:rFonts w:cs="Arial"/>
                <w:bCs/>
                <w:sz w:val="20"/>
                <w:szCs w:val="20"/>
              </w:rPr>
              <w:t xml:space="preserve">5 = </w:t>
            </w:r>
            <w:r w:rsidR="00D11818" w:rsidRPr="002662C8">
              <w:rPr>
                <w:rFonts w:cs="Arial"/>
                <w:bCs/>
                <w:sz w:val="20"/>
                <w:szCs w:val="20"/>
              </w:rPr>
              <w:t>5</w:t>
            </w:r>
            <w:r w:rsidRPr="002662C8">
              <w:rPr>
                <w:rFonts w:cs="Arial"/>
                <w:bCs/>
                <w:sz w:val="20"/>
                <w:szCs w:val="20"/>
              </w:rPr>
              <w:t xml:space="preserve"> reference letters with positive feedback.</w:t>
            </w:r>
          </w:p>
          <w:p w14:paraId="76570087" w14:textId="75A14A11" w:rsidR="007F51BF" w:rsidRPr="002662C8" w:rsidRDefault="007F51BF" w:rsidP="00380663">
            <w:pPr>
              <w:widowControl w:val="0"/>
              <w:autoSpaceDE w:val="0"/>
              <w:autoSpaceDN w:val="0"/>
              <w:adjustRightInd w:val="0"/>
              <w:ind w:left="357" w:right="546"/>
              <w:rPr>
                <w:rFonts w:cs="Arial"/>
                <w:bCs/>
                <w:sz w:val="20"/>
                <w:szCs w:val="20"/>
              </w:rPr>
            </w:pPr>
            <w:r w:rsidRPr="002662C8">
              <w:rPr>
                <w:rFonts w:cs="Arial"/>
                <w:bCs/>
                <w:sz w:val="20"/>
                <w:szCs w:val="20"/>
              </w:rPr>
              <w:t>4</w:t>
            </w:r>
            <w:r w:rsidRPr="002662C8">
              <w:rPr>
                <w:rFonts w:cs="Arial"/>
                <w:bCs/>
                <w:spacing w:val="-1"/>
                <w:sz w:val="20"/>
                <w:szCs w:val="20"/>
              </w:rPr>
              <w:t xml:space="preserve"> </w:t>
            </w:r>
            <w:r w:rsidRPr="002662C8">
              <w:rPr>
                <w:rFonts w:cs="Arial"/>
                <w:bCs/>
                <w:sz w:val="20"/>
                <w:szCs w:val="20"/>
              </w:rPr>
              <w:t xml:space="preserve">= </w:t>
            </w:r>
            <w:r w:rsidR="00D11818" w:rsidRPr="002662C8">
              <w:rPr>
                <w:rFonts w:cs="Arial"/>
                <w:bCs/>
                <w:sz w:val="20"/>
                <w:szCs w:val="20"/>
              </w:rPr>
              <w:t>4</w:t>
            </w:r>
            <w:r w:rsidRPr="002662C8">
              <w:rPr>
                <w:rFonts w:cs="Arial"/>
                <w:bCs/>
                <w:sz w:val="20"/>
                <w:szCs w:val="20"/>
              </w:rPr>
              <w:t xml:space="preserve"> reference letters with positive feedback.</w:t>
            </w:r>
          </w:p>
          <w:p w14:paraId="02BC3375" w14:textId="5F844263" w:rsidR="007F51BF" w:rsidRPr="002662C8" w:rsidRDefault="007F51BF" w:rsidP="00380663">
            <w:pPr>
              <w:widowControl w:val="0"/>
              <w:autoSpaceDE w:val="0"/>
              <w:autoSpaceDN w:val="0"/>
              <w:adjustRightInd w:val="0"/>
              <w:ind w:left="357" w:right="546"/>
              <w:rPr>
                <w:rFonts w:cs="Arial"/>
                <w:bCs/>
                <w:sz w:val="20"/>
                <w:szCs w:val="20"/>
              </w:rPr>
            </w:pPr>
            <w:r w:rsidRPr="002662C8">
              <w:rPr>
                <w:rFonts w:cs="Arial"/>
                <w:bCs/>
                <w:sz w:val="20"/>
                <w:szCs w:val="20"/>
              </w:rPr>
              <w:t>3</w:t>
            </w:r>
            <w:r w:rsidRPr="002662C8">
              <w:rPr>
                <w:rFonts w:cs="Arial"/>
                <w:bCs/>
                <w:spacing w:val="-4"/>
                <w:sz w:val="20"/>
                <w:szCs w:val="20"/>
              </w:rPr>
              <w:t xml:space="preserve"> </w:t>
            </w:r>
            <w:r w:rsidRPr="002662C8">
              <w:rPr>
                <w:rFonts w:cs="Arial"/>
                <w:bCs/>
                <w:sz w:val="20"/>
                <w:szCs w:val="20"/>
              </w:rPr>
              <w:t xml:space="preserve">= </w:t>
            </w:r>
            <w:r w:rsidR="00D11818" w:rsidRPr="002662C8">
              <w:rPr>
                <w:rFonts w:cs="Arial"/>
                <w:bCs/>
                <w:sz w:val="20"/>
                <w:szCs w:val="20"/>
              </w:rPr>
              <w:t>3</w:t>
            </w:r>
            <w:r w:rsidRPr="002662C8">
              <w:rPr>
                <w:rFonts w:cs="Arial"/>
                <w:bCs/>
                <w:sz w:val="20"/>
                <w:szCs w:val="20"/>
              </w:rPr>
              <w:t xml:space="preserve"> reference letters with positive feedback.</w:t>
            </w:r>
          </w:p>
          <w:p w14:paraId="090EBF16" w14:textId="46B4D786" w:rsidR="007F51BF" w:rsidRPr="002662C8" w:rsidRDefault="007F51BF" w:rsidP="00380663">
            <w:pPr>
              <w:widowControl w:val="0"/>
              <w:autoSpaceDE w:val="0"/>
              <w:autoSpaceDN w:val="0"/>
              <w:adjustRightInd w:val="0"/>
              <w:ind w:left="357" w:right="546"/>
              <w:rPr>
                <w:rFonts w:cs="Arial"/>
                <w:bCs/>
                <w:sz w:val="20"/>
                <w:szCs w:val="20"/>
              </w:rPr>
            </w:pPr>
            <w:r w:rsidRPr="002662C8">
              <w:rPr>
                <w:rFonts w:cs="Arial"/>
                <w:bCs/>
                <w:sz w:val="20"/>
                <w:szCs w:val="20"/>
              </w:rPr>
              <w:t xml:space="preserve">2 = </w:t>
            </w:r>
            <w:r w:rsidR="00D11818" w:rsidRPr="002662C8">
              <w:rPr>
                <w:rFonts w:cs="Arial"/>
                <w:bCs/>
                <w:sz w:val="20"/>
                <w:szCs w:val="20"/>
              </w:rPr>
              <w:t>2</w:t>
            </w:r>
            <w:r w:rsidRPr="002662C8">
              <w:rPr>
                <w:rFonts w:cs="Arial"/>
                <w:bCs/>
                <w:sz w:val="20"/>
                <w:szCs w:val="20"/>
              </w:rPr>
              <w:t xml:space="preserve"> reference letters with positive feedback.</w:t>
            </w:r>
            <w:r w:rsidR="0050532E">
              <w:rPr>
                <w:rFonts w:cs="Arial"/>
                <w:bCs/>
                <w:sz w:val="20"/>
                <w:szCs w:val="20"/>
              </w:rPr>
              <w:t xml:space="preserve"> </w:t>
            </w:r>
          </w:p>
          <w:p w14:paraId="15C56F96" w14:textId="59B241DC" w:rsidR="007F51BF" w:rsidRPr="002662C8" w:rsidRDefault="007F51BF" w:rsidP="00380663">
            <w:pPr>
              <w:widowControl w:val="0"/>
              <w:autoSpaceDE w:val="0"/>
              <w:autoSpaceDN w:val="0"/>
              <w:adjustRightInd w:val="0"/>
              <w:ind w:left="357" w:right="546"/>
              <w:rPr>
                <w:rFonts w:cs="Arial"/>
                <w:bCs/>
                <w:sz w:val="20"/>
                <w:szCs w:val="20"/>
              </w:rPr>
            </w:pPr>
            <w:r w:rsidRPr="002662C8">
              <w:rPr>
                <w:rFonts w:cs="Arial"/>
                <w:bCs/>
                <w:sz w:val="20"/>
                <w:szCs w:val="20"/>
              </w:rPr>
              <w:t xml:space="preserve">1 = </w:t>
            </w:r>
            <w:r w:rsidR="00D11818" w:rsidRPr="002662C8">
              <w:rPr>
                <w:rFonts w:cs="Arial"/>
                <w:bCs/>
                <w:sz w:val="20"/>
                <w:szCs w:val="20"/>
              </w:rPr>
              <w:t>1</w:t>
            </w:r>
            <w:r w:rsidRPr="002662C8">
              <w:rPr>
                <w:rFonts w:cs="Arial"/>
                <w:bCs/>
                <w:sz w:val="20"/>
                <w:szCs w:val="20"/>
              </w:rPr>
              <w:t xml:space="preserve"> reference letters with positive feedback.</w:t>
            </w:r>
          </w:p>
          <w:p w14:paraId="525687A0" w14:textId="77777777" w:rsidR="007F51BF" w:rsidRPr="002662C8" w:rsidRDefault="007F51BF" w:rsidP="00380663">
            <w:pPr>
              <w:widowControl w:val="0"/>
              <w:autoSpaceDE w:val="0"/>
              <w:autoSpaceDN w:val="0"/>
              <w:adjustRightInd w:val="0"/>
              <w:ind w:left="357" w:right="546"/>
              <w:rPr>
                <w:rFonts w:cs="Arial"/>
                <w:bCs/>
                <w:sz w:val="20"/>
                <w:szCs w:val="20"/>
              </w:rPr>
            </w:pPr>
            <w:r w:rsidRPr="002662C8">
              <w:rPr>
                <w:rFonts w:cs="Arial"/>
                <w:bCs/>
                <w:sz w:val="20"/>
                <w:szCs w:val="20"/>
              </w:rPr>
              <w:t>0 = no reference letters provided.</w:t>
            </w:r>
          </w:p>
          <w:p w14:paraId="5C9DF448" w14:textId="3F90FD33" w:rsidR="007F51BF" w:rsidRPr="00AD05C6" w:rsidRDefault="007F51BF" w:rsidP="00380663">
            <w:pPr>
              <w:widowControl w:val="0"/>
              <w:autoSpaceDE w:val="0"/>
              <w:autoSpaceDN w:val="0"/>
              <w:adjustRightInd w:val="0"/>
              <w:ind w:left="349" w:right="546" w:hanging="349"/>
              <w:rPr>
                <w:rFonts w:cs="Arial"/>
                <w:b/>
                <w:bCs/>
                <w:sz w:val="20"/>
                <w:szCs w:val="20"/>
                <w:u w:val="single"/>
              </w:rPr>
            </w:pPr>
            <w:r w:rsidRPr="002662C8">
              <w:rPr>
                <w:rFonts w:cs="Arial"/>
                <w:b/>
                <w:bCs/>
                <w:i/>
                <w:iCs/>
                <w:sz w:val="20"/>
                <w:szCs w:val="20"/>
              </w:rPr>
              <w:t xml:space="preserve"> </w:t>
            </w:r>
            <w:r w:rsidRPr="00AD05C6">
              <w:rPr>
                <w:rFonts w:cs="Arial"/>
                <w:b/>
                <w:bCs/>
                <w:i/>
                <w:iCs/>
                <w:sz w:val="20"/>
                <w:szCs w:val="20"/>
                <w:u w:val="single"/>
              </w:rPr>
              <w:t xml:space="preserve">Note: </w:t>
            </w:r>
            <w:r w:rsidR="003C4860" w:rsidRPr="00AD05C6">
              <w:rPr>
                <w:rFonts w:cs="Arial"/>
                <w:b/>
                <w:bCs/>
                <w:i/>
                <w:iCs/>
                <w:sz w:val="20"/>
                <w:szCs w:val="20"/>
                <w:u w:val="single"/>
              </w:rPr>
              <w:t>Bidders who do not submit any reference letters will be disqualified.</w:t>
            </w:r>
          </w:p>
          <w:p w14:paraId="32B14693" w14:textId="77777777" w:rsidR="007F51BF" w:rsidRPr="002662C8" w:rsidRDefault="007F51BF" w:rsidP="00380663">
            <w:pPr>
              <w:widowControl w:val="0"/>
              <w:autoSpaceDE w:val="0"/>
              <w:autoSpaceDN w:val="0"/>
              <w:adjustRightInd w:val="0"/>
              <w:ind w:left="357" w:right="546"/>
              <w:rPr>
                <w:rFonts w:cs="Arial"/>
                <w:bCs/>
              </w:rPr>
            </w:pPr>
          </w:p>
        </w:tc>
        <w:tc>
          <w:tcPr>
            <w:tcW w:w="577" w:type="pct"/>
            <w:tcBorders>
              <w:top w:val="single" w:sz="4" w:space="0" w:color="000000"/>
              <w:left w:val="single" w:sz="4" w:space="0" w:color="000000"/>
              <w:bottom w:val="single" w:sz="4" w:space="0" w:color="000000"/>
              <w:right w:val="single" w:sz="4" w:space="0" w:color="000000"/>
            </w:tcBorders>
          </w:tcPr>
          <w:p w14:paraId="55ED35C4" w14:textId="3B68A004" w:rsidR="007F51BF" w:rsidRPr="002662C8" w:rsidRDefault="007F51BF" w:rsidP="00380663">
            <w:pPr>
              <w:widowControl w:val="0"/>
              <w:autoSpaceDE w:val="0"/>
              <w:autoSpaceDN w:val="0"/>
              <w:adjustRightInd w:val="0"/>
              <w:spacing w:before="120" w:line="240" w:lineRule="auto"/>
              <w:ind w:left="103" w:right="-20"/>
              <w:rPr>
                <w:rFonts w:cs="Arial"/>
              </w:rPr>
            </w:pPr>
            <w:r w:rsidRPr="002662C8">
              <w:rPr>
                <w:rFonts w:cs="Arial"/>
                <w:b/>
                <w:bCs/>
                <w:i/>
                <w:iCs/>
              </w:rPr>
              <w:t>0.</w:t>
            </w:r>
            <w:r w:rsidR="005C175A">
              <w:rPr>
                <w:rFonts w:cs="Arial"/>
                <w:b/>
                <w:bCs/>
                <w:i/>
                <w:iCs/>
              </w:rPr>
              <w:t>2</w:t>
            </w:r>
          </w:p>
        </w:tc>
        <w:tc>
          <w:tcPr>
            <w:tcW w:w="443" w:type="pct"/>
            <w:tcBorders>
              <w:top w:val="single" w:sz="4" w:space="0" w:color="000000"/>
              <w:left w:val="single" w:sz="4" w:space="0" w:color="000000"/>
              <w:bottom w:val="single" w:sz="4" w:space="0" w:color="000000"/>
              <w:right w:val="single" w:sz="4" w:space="0" w:color="000000"/>
            </w:tcBorders>
          </w:tcPr>
          <w:p w14:paraId="08347B2B" w14:textId="77777777" w:rsidR="007F51BF" w:rsidRPr="002662C8" w:rsidRDefault="007F51BF" w:rsidP="00380663">
            <w:pPr>
              <w:widowControl w:val="0"/>
              <w:autoSpaceDE w:val="0"/>
              <w:autoSpaceDN w:val="0"/>
              <w:adjustRightInd w:val="0"/>
              <w:spacing w:before="120" w:line="240" w:lineRule="auto"/>
              <w:ind w:right="-20"/>
              <w:rPr>
                <w:rFonts w:cs="Arial"/>
              </w:rPr>
            </w:pPr>
            <w:r w:rsidRPr="002662C8">
              <w:rPr>
                <w:rFonts w:cs="Arial"/>
                <w:b/>
                <w:bCs/>
                <w:i/>
                <w:iCs/>
              </w:rPr>
              <w:t>5</w:t>
            </w:r>
          </w:p>
        </w:tc>
      </w:tr>
      <w:tr w:rsidR="007F51BF" w:rsidRPr="002662C8" w14:paraId="00E11D82" w14:textId="77777777" w:rsidTr="009173E2">
        <w:tc>
          <w:tcPr>
            <w:tcW w:w="3980" w:type="pct"/>
            <w:tcBorders>
              <w:top w:val="single" w:sz="4" w:space="0" w:color="000000"/>
              <w:left w:val="single" w:sz="4" w:space="0" w:color="000000"/>
              <w:bottom w:val="single" w:sz="4" w:space="0" w:color="000000"/>
              <w:right w:val="single" w:sz="4" w:space="0" w:color="000000"/>
            </w:tcBorders>
            <w:shd w:val="clear" w:color="auto" w:fill="auto"/>
          </w:tcPr>
          <w:p w14:paraId="4077B2DF" w14:textId="37A63A2C" w:rsidR="007F51BF" w:rsidRPr="002662C8" w:rsidRDefault="007F51BF" w:rsidP="00734A56">
            <w:pPr>
              <w:pStyle w:val="ListParagraph"/>
              <w:widowControl w:val="0"/>
              <w:numPr>
                <w:ilvl w:val="0"/>
                <w:numId w:val="17"/>
              </w:numPr>
              <w:autoSpaceDE w:val="0"/>
              <w:autoSpaceDN w:val="0"/>
              <w:adjustRightInd w:val="0"/>
              <w:spacing w:before="120"/>
              <w:ind w:right="44"/>
              <w:contextualSpacing w:val="0"/>
              <w:rPr>
                <w:rFonts w:cs="Arial"/>
                <w:spacing w:val="-1"/>
              </w:rPr>
            </w:pPr>
            <w:r w:rsidRPr="002662C8">
              <w:rPr>
                <w:rFonts w:cs="Arial"/>
                <w:b/>
                <w:spacing w:val="-1"/>
              </w:rPr>
              <w:t xml:space="preserve">Quality of proposal </w:t>
            </w:r>
            <w:r w:rsidRPr="002662C8">
              <w:rPr>
                <w:rFonts w:cs="Arial"/>
                <w:spacing w:val="-1"/>
              </w:rPr>
              <w:t xml:space="preserve">(Quality of the proposal in terms </w:t>
            </w:r>
            <w:proofErr w:type="gramStart"/>
            <w:r w:rsidRPr="002662C8">
              <w:rPr>
                <w:rFonts w:cs="Arial"/>
                <w:spacing w:val="-1"/>
              </w:rPr>
              <w:t>of</w:t>
            </w:r>
            <w:r w:rsidR="00122DE9">
              <w:rPr>
                <w:rFonts w:cs="Arial"/>
                <w:spacing w:val="-1"/>
              </w:rPr>
              <w:t>:</w:t>
            </w:r>
            <w:proofErr w:type="gramEnd"/>
            <w:r w:rsidRPr="002662C8">
              <w:rPr>
                <w:rFonts w:cs="Arial"/>
                <w:spacing w:val="-1"/>
              </w:rPr>
              <w:t xml:space="preserve"> 1) a sufficiently detailed and high-quality activity-based plan aligned with activities and deliverables, 2) full understanding of the work required, 3) an appropriate approach</w:t>
            </w:r>
            <w:r w:rsidR="00D11818" w:rsidRPr="002662C8">
              <w:rPr>
                <w:rFonts w:cs="Arial"/>
                <w:spacing w:val="-1"/>
              </w:rPr>
              <w:t>, design</w:t>
            </w:r>
            <w:r w:rsidRPr="002662C8">
              <w:rPr>
                <w:rFonts w:cs="Arial"/>
                <w:spacing w:val="-1"/>
              </w:rPr>
              <w:t xml:space="preserve"> and methodology proposed for the work, 4) meets all the specific requirements* of the proposal and 5) a professionally laid up, well-written (minimal typos and grammatical errors) and logically-structured proposal.)</w:t>
            </w:r>
          </w:p>
          <w:p w14:paraId="4B15E8DB" w14:textId="77777777" w:rsidR="007F51BF" w:rsidRPr="002662C8" w:rsidRDefault="007F51BF" w:rsidP="00380663">
            <w:pPr>
              <w:widowControl w:val="0"/>
              <w:autoSpaceDE w:val="0"/>
              <w:autoSpaceDN w:val="0"/>
              <w:adjustRightInd w:val="0"/>
              <w:ind w:left="360" w:right="44"/>
              <w:rPr>
                <w:rFonts w:cs="Arial"/>
                <w:b/>
                <w:spacing w:val="-1"/>
                <w:u w:val="single"/>
              </w:rPr>
            </w:pPr>
            <w:r w:rsidRPr="002662C8">
              <w:rPr>
                <w:rFonts w:cs="Arial"/>
                <w:b/>
                <w:spacing w:val="-1"/>
                <w:u w:val="single"/>
              </w:rPr>
              <w:t>Score:</w:t>
            </w:r>
          </w:p>
          <w:p w14:paraId="2292FD37"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5 = A proposal that meets all five proposal quality requirements.</w:t>
            </w:r>
          </w:p>
          <w:p w14:paraId="7C08F0C8"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4 = A proposal that meets four of the five proposal quality requirements.</w:t>
            </w:r>
          </w:p>
          <w:p w14:paraId="7E0A25A2"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3 = A proposal that meets three of the five proposal quality requirements.</w:t>
            </w:r>
          </w:p>
          <w:p w14:paraId="6652B727"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2 = A proposal that meets two of the five proposal quality requirements.</w:t>
            </w:r>
          </w:p>
          <w:p w14:paraId="0E494463"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1 = A proposal that meets one of the five proposal quality requirements.</w:t>
            </w:r>
          </w:p>
          <w:p w14:paraId="2BD14F0D"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0 = A proposal that does not meet any of the five proposal quality requirements.</w:t>
            </w:r>
          </w:p>
          <w:p w14:paraId="17D26B55" w14:textId="77777777" w:rsidR="007F51BF" w:rsidRPr="002662C8" w:rsidRDefault="007F51BF" w:rsidP="00380663">
            <w:pPr>
              <w:widowControl w:val="0"/>
              <w:autoSpaceDE w:val="0"/>
              <w:autoSpaceDN w:val="0"/>
              <w:adjustRightInd w:val="0"/>
              <w:ind w:left="360" w:right="546"/>
              <w:rPr>
                <w:rFonts w:cs="Arial"/>
                <w:sz w:val="20"/>
                <w:szCs w:val="20"/>
              </w:rPr>
            </w:pPr>
            <w:r w:rsidRPr="002662C8">
              <w:rPr>
                <w:rFonts w:cs="Arial"/>
                <w:sz w:val="20"/>
                <w:szCs w:val="20"/>
              </w:rPr>
              <w:t>* A proposal that has no more than 30 pages (</w:t>
            </w:r>
            <w:r w:rsidRPr="002662C8">
              <w:rPr>
                <w:rFonts w:cs="Arial"/>
                <w:spacing w:val="-1"/>
                <w:sz w:val="20"/>
                <w:szCs w:val="20"/>
              </w:rPr>
              <w:t>excl. appendices and attachments</w:t>
            </w:r>
            <w:r w:rsidRPr="002662C8">
              <w:rPr>
                <w:rFonts w:cs="Arial"/>
                <w:sz w:val="20"/>
                <w:szCs w:val="20"/>
              </w:rPr>
              <w:t>), a single proposal document, with the required proposal sections as stipulated.</w:t>
            </w:r>
          </w:p>
          <w:p w14:paraId="7E6C6BE6" w14:textId="77777777" w:rsidR="007F51BF" w:rsidRPr="002662C8" w:rsidRDefault="007F51BF" w:rsidP="00380663">
            <w:pPr>
              <w:widowControl w:val="0"/>
              <w:autoSpaceDE w:val="0"/>
              <w:autoSpaceDN w:val="0"/>
              <w:adjustRightInd w:val="0"/>
              <w:ind w:left="360" w:right="546"/>
              <w:rPr>
                <w:rFonts w:cs="Arial"/>
                <w:b/>
                <w:bCs/>
              </w:rPr>
            </w:pPr>
          </w:p>
        </w:tc>
        <w:tc>
          <w:tcPr>
            <w:tcW w:w="577" w:type="pct"/>
            <w:tcBorders>
              <w:top w:val="single" w:sz="4" w:space="0" w:color="000000"/>
              <w:left w:val="single" w:sz="4" w:space="0" w:color="000000"/>
              <w:bottom w:val="single" w:sz="4" w:space="0" w:color="000000"/>
              <w:right w:val="single" w:sz="4" w:space="0" w:color="000000"/>
            </w:tcBorders>
            <w:shd w:val="clear" w:color="auto" w:fill="auto"/>
          </w:tcPr>
          <w:p w14:paraId="20745676" w14:textId="77777777" w:rsidR="007F51BF" w:rsidRPr="002662C8" w:rsidRDefault="007F51BF" w:rsidP="00380663">
            <w:pPr>
              <w:widowControl w:val="0"/>
              <w:autoSpaceDE w:val="0"/>
              <w:autoSpaceDN w:val="0"/>
              <w:adjustRightInd w:val="0"/>
              <w:spacing w:before="120" w:line="240" w:lineRule="auto"/>
              <w:ind w:left="103" w:right="-20"/>
              <w:rPr>
                <w:rFonts w:cs="Arial"/>
                <w:b/>
                <w:bCs/>
                <w:i/>
                <w:iCs/>
              </w:rPr>
            </w:pPr>
            <w:r w:rsidRPr="002662C8">
              <w:rPr>
                <w:rFonts w:cs="Arial"/>
                <w:b/>
                <w:bCs/>
                <w:i/>
                <w:iCs/>
              </w:rPr>
              <w:t>0.3</w:t>
            </w:r>
          </w:p>
        </w:tc>
        <w:tc>
          <w:tcPr>
            <w:tcW w:w="443" w:type="pct"/>
            <w:tcBorders>
              <w:top w:val="single" w:sz="4" w:space="0" w:color="000000"/>
              <w:left w:val="single" w:sz="4" w:space="0" w:color="000000"/>
              <w:bottom w:val="single" w:sz="4" w:space="0" w:color="000000"/>
              <w:right w:val="single" w:sz="4" w:space="0" w:color="000000"/>
            </w:tcBorders>
            <w:shd w:val="clear" w:color="auto" w:fill="auto"/>
          </w:tcPr>
          <w:p w14:paraId="2A25A2BE" w14:textId="77777777" w:rsidR="007F51BF" w:rsidRPr="002662C8" w:rsidRDefault="007F51BF" w:rsidP="00380663">
            <w:pPr>
              <w:widowControl w:val="0"/>
              <w:autoSpaceDE w:val="0"/>
              <w:autoSpaceDN w:val="0"/>
              <w:adjustRightInd w:val="0"/>
              <w:spacing w:before="120" w:line="240" w:lineRule="auto"/>
              <w:ind w:left="102" w:right="-20"/>
              <w:rPr>
                <w:rFonts w:cs="Arial"/>
              </w:rPr>
            </w:pPr>
            <w:r w:rsidRPr="002662C8">
              <w:rPr>
                <w:rFonts w:cs="Arial"/>
              </w:rPr>
              <w:t>5</w:t>
            </w:r>
          </w:p>
        </w:tc>
      </w:tr>
      <w:tr w:rsidR="007F51BF" w:rsidRPr="002662C8" w14:paraId="78EF8ECB" w14:textId="77777777" w:rsidTr="00380663">
        <w:tc>
          <w:tcPr>
            <w:tcW w:w="3980" w:type="pct"/>
            <w:tcBorders>
              <w:top w:val="single" w:sz="4" w:space="0" w:color="000000"/>
              <w:left w:val="single" w:sz="4" w:space="0" w:color="000000"/>
              <w:bottom w:val="single" w:sz="4" w:space="0" w:color="000000"/>
              <w:right w:val="single" w:sz="4" w:space="0" w:color="000000"/>
            </w:tcBorders>
          </w:tcPr>
          <w:p w14:paraId="5735A678" w14:textId="77777777" w:rsidR="007F51BF" w:rsidRPr="002662C8" w:rsidRDefault="007F51BF" w:rsidP="00734A56">
            <w:pPr>
              <w:pStyle w:val="ListParagraph"/>
              <w:widowControl w:val="0"/>
              <w:numPr>
                <w:ilvl w:val="0"/>
                <w:numId w:val="17"/>
              </w:numPr>
              <w:autoSpaceDE w:val="0"/>
              <w:autoSpaceDN w:val="0"/>
              <w:adjustRightInd w:val="0"/>
              <w:spacing w:before="120"/>
              <w:ind w:right="44"/>
              <w:contextualSpacing w:val="0"/>
              <w:rPr>
                <w:rFonts w:cs="Arial"/>
                <w:spacing w:val="-1"/>
              </w:rPr>
            </w:pPr>
            <w:r w:rsidRPr="002662C8">
              <w:rPr>
                <w:rFonts w:cs="Arial"/>
                <w:b/>
                <w:spacing w:val="-1"/>
              </w:rPr>
              <w:t>Understanding of the National System of Innovation</w:t>
            </w:r>
          </w:p>
          <w:p w14:paraId="404023CF" w14:textId="77777777" w:rsidR="007F51BF" w:rsidRPr="002662C8" w:rsidRDefault="007F51BF" w:rsidP="00380663">
            <w:pPr>
              <w:widowControl w:val="0"/>
              <w:autoSpaceDE w:val="0"/>
              <w:autoSpaceDN w:val="0"/>
              <w:adjustRightInd w:val="0"/>
              <w:ind w:left="360" w:right="44"/>
              <w:rPr>
                <w:rFonts w:cs="Arial"/>
                <w:b/>
                <w:spacing w:val="-1"/>
                <w:u w:val="single"/>
              </w:rPr>
            </w:pPr>
            <w:r w:rsidRPr="002662C8">
              <w:rPr>
                <w:rFonts w:cs="Arial"/>
                <w:b/>
                <w:spacing w:val="-1"/>
                <w:u w:val="single"/>
              </w:rPr>
              <w:t>Score:</w:t>
            </w:r>
          </w:p>
          <w:p w14:paraId="77AA95CF"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5 = 4 and can describe how the South African NSI relates to other key policy areas (economic, social and environmental) and the global context.</w:t>
            </w:r>
          </w:p>
          <w:p w14:paraId="66422FB1"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4 = 3 and can describe the main dynamics, strengths and weaknesses within the South African NSI.</w:t>
            </w:r>
          </w:p>
          <w:p w14:paraId="142C7F22"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3 = Is able to describe the main organisations, institutions, policies and processes of the South African NSI and how they relate.</w:t>
            </w:r>
          </w:p>
          <w:p w14:paraId="0A15E910"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2 = Is able to list the main organisations, institutions, policies and processes in the South African NSI.</w:t>
            </w:r>
          </w:p>
          <w:p w14:paraId="059AB6A6"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1 = Describes only a narrow set of features of the South African NSI.</w:t>
            </w:r>
          </w:p>
          <w:p w14:paraId="1B5DBBC0" w14:textId="77777777" w:rsidR="007F51BF" w:rsidRPr="002662C8" w:rsidRDefault="007F51BF" w:rsidP="00380663">
            <w:pPr>
              <w:widowControl w:val="0"/>
              <w:autoSpaceDE w:val="0"/>
              <w:autoSpaceDN w:val="0"/>
              <w:adjustRightInd w:val="0"/>
              <w:ind w:left="709" w:right="546" w:hanging="349"/>
              <w:rPr>
                <w:rFonts w:cs="Arial"/>
                <w:bCs/>
                <w:sz w:val="20"/>
                <w:szCs w:val="20"/>
              </w:rPr>
            </w:pPr>
            <w:r w:rsidRPr="002662C8">
              <w:rPr>
                <w:rFonts w:cs="Arial"/>
                <w:bCs/>
                <w:sz w:val="20"/>
                <w:szCs w:val="20"/>
              </w:rPr>
              <w:t>0 = No information provided or irrelevant/incorrect understanding.</w:t>
            </w:r>
          </w:p>
          <w:p w14:paraId="75F86620" w14:textId="77777777" w:rsidR="007F51BF" w:rsidRPr="002662C8" w:rsidRDefault="007F51BF" w:rsidP="00380663">
            <w:pPr>
              <w:widowControl w:val="0"/>
              <w:autoSpaceDE w:val="0"/>
              <w:autoSpaceDN w:val="0"/>
              <w:adjustRightInd w:val="0"/>
              <w:spacing w:before="120"/>
              <w:ind w:right="44"/>
              <w:rPr>
                <w:rFonts w:cs="Arial"/>
                <w:b/>
                <w:spacing w:val="-1"/>
              </w:rPr>
            </w:pPr>
          </w:p>
        </w:tc>
        <w:tc>
          <w:tcPr>
            <w:tcW w:w="577" w:type="pct"/>
            <w:tcBorders>
              <w:top w:val="single" w:sz="4" w:space="0" w:color="000000"/>
              <w:left w:val="single" w:sz="4" w:space="0" w:color="000000"/>
              <w:bottom w:val="single" w:sz="4" w:space="0" w:color="000000"/>
              <w:right w:val="single" w:sz="4" w:space="0" w:color="000000"/>
            </w:tcBorders>
          </w:tcPr>
          <w:p w14:paraId="5572CE5D" w14:textId="77777777" w:rsidR="007F51BF" w:rsidRPr="002662C8" w:rsidRDefault="007F51BF" w:rsidP="00380663">
            <w:pPr>
              <w:widowControl w:val="0"/>
              <w:autoSpaceDE w:val="0"/>
              <w:autoSpaceDN w:val="0"/>
              <w:adjustRightInd w:val="0"/>
              <w:spacing w:before="120" w:line="240" w:lineRule="auto"/>
              <w:ind w:left="103" w:right="-20"/>
              <w:rPr>
                <w:rFonts w:cs="Arial"/>
                <w:b/>
                <w:bCs/>
                <w:i/>
                <w:iCs/>
              </w:rPr>
            </w:pPr>
            <w:r w:rsidRPr="002662C8">
              <w:rPr>
                <w:rFonts w:cs="Arial"/>
                <w:b/>
                <w:bCs/>
                <w:i/>
                <w:iCs/>
              </w:rPr>
              <w:t>0.1</w:t>
            </w:r>
          </w:p>
        </w:tc>
        <w:tc>
          <w:tcPr>
            <w:tcW w:w="443" w:type="pct"/>
            <w:tcBorders>
              <w:top w:val="single" w:sz="4" w:space="0" w:color="000000"/>
              <w:left w:val="single" w:sz="4" w:space="0" w:color="000000"/>
              <w:bottom w:val="single" w:sz="4" w:space="0" w:color="000000"/>
              <w:right w:val="single" w:sz="4" w:space="0" w:color="000000"/>
            </w:tcBorders>
          </w:tcPr>
          <w:p w14:paraId="30639FA0" w14:textId="77777777" w:rsidR="007F51BF" w:rsidRPr="002662C8" w:rsidRDefault="007F51BF" w:rsidP="00380663">
            <w:pPr>
              <w:widowControl w:val="0"/>
              <w:autoSpaceDE w:val="0"/>
              <w:autoSpaceDN w:val="0"/>
              <w:adjustRightInd w:val="0"/>
              <w:spacing w:before="120" w:line="240" w:lineRule="auto"/>
              <w:ind w:left="102" w:right="-20"/>
              <w:rPr>
                <w:rFonts w:cs="Arial"/>
              </w:rPr>
            </w:pPr>
            <w:r w:rsidRPr="002662C8">
              <w:rPr>
                <w:rFonts w:cs="Arial"/>
              </w:rPr>
              <w:t>5</w:t>
            </w:r>
          </w:p>
        </w:tc>
      </w:tr>
      <w:tr w:rsidR="007068B0" w:rsidRPr="002662C8" w14:paraId="7A7CDD06" w14:textId="77777777" w:rsidTr="00380663">
        <w:tc>
          <w:tcPr>
            <w:tcW w:w="3980" w:type="pct"/>
            <w:tcBorders>
              <w:top w:val="single" w:sz="4" w:space="0" w:color="000000"/>
              <w:left w:val="single" w:sz="4" w:space="0" w:color="000000"/>
              <w:bottom w:val="single" w:sz="4" w:space="0" w:color="000000"/>
              <w:right w:val="single" w:sz="4" w:space="0" w:color="000000"/>
            </w:tcBorders>
          </w:tcPr>
          <w:p w14:paraId="7141F7E7" w14:textId="75A9F8CB" w:rsidR="007068B0" w:rsidRPr="002662C8" w:rsidRDefault="007068B0" w:rsidP="00734A56">
            <w:pPr>
              <w:pStyle w:val="ListParagraph"/>
              <w:widowControl w:val="0"/>
              <w:numPr>
                <w:ilvl w:val="0"/>
                <w:numId w:val="17"/>
              </w:numPr>
              <w:autoSpaceDE w:val="0"/>
              <w:autoSpaceDN w:val="0"/>
              <w:adjustRightInd w:val="0"/>
              <w:spacing w:before="120"/>
              <w:ind w:right="44"/>
              <w:contextualSpacing w:val="0"/>
              <w:rPr>
                <w:rFonts w:cs="Arial"/>
                <w:bCs/>
                <w:spacing w:val="-1"/>
              </w:rPr>
            </w:pPr>
            <w:r w:rsidRPr="002662C8">
              <w:rPr>
                <w:rFonts w:cs="Arial"/>
                <w:b/>
                <w:spacing w:val="-1"/>
              </w:rPr>
              <w:t xml:space="preserve">Quality and relevance of submitted example evaluation reports* relevant to the scope of work required </w:t>
            </w:r>
            <w:r w:rsidRPr="002662C8">
              <w:rPr>
                <w:rFonts w:cs="Arial"/>
                <w:bCs/>
                <w:spacing w:val="-1"/>
              </w:rPr>
              <w:t>(Demonstrated high-quality experience in at least five related evaluations undertaken in last 5 years)</w:t>
            </w:r>
          </w:p>
          <w:p w14:paraId="0AD056BA" w14:textId="77777777" w:rsidR="007068B0" w:rsidRPr="002662C8" w:rsidRDefault="007068B0" w:rsidP="00380663">
            <w:pPr>
              <w:widowControl w:val="0"/>
              <w:autoSpaceDE w:val="0"/>
              <w:autoSpaceDN w:val="0"/>
              <w:adjustRightInd w:val="0"/>
              <w:ind w:left="360" w:right="44"/>
              <w:rPr>
                <w:rFonts w:cs="Arial"/>
                <w:b/>
                <w:spacing w:val="-1"/>
                <w:u w:val="single"/>
              </w:rPr>
            </w:pPr>
            <w:r w:rsidRPr="002662C8">
              <w:rPr>
                <w:rFonts w:cs="Arial"/>
                <w:b/>
                <w:spacing w:val="-1"/>
                <w:u w:val="single"/>
              </w:rPr>
              <w:t>Score:</w:t>
            </w:r>
          </w:p>
          <w:p w14:paraId="759BD025" w14:textId="77777777" w:rsidR="007068B0" w:rsidRPr="002662C8" w:rsidRDefault="007068B0" w:rsidP="00380663">
            <w:pPr>
              <w:widowControl w:val="0"/>
              <w:autoSpaceDE w:val="0"/>
              <w:autoSpaceDN w:val="0"/>
              <w:adjustRightInd w:val="0"/>
              <w:ind w:left="709" w:right="546" w:hanging="349"/>
              <w:rPr>
                <w:rFonts w:cs="Arial"/>
                <w:bCs/>
                <w:sz w:val="20"/>
                <w:szCs w:val="20"/>
              </w:rPr>
            </w:pPr>
            <w:r w:rsidRPr="002662C8">
              <w:rPr>
                <w:rFonts w:cs="Arial"/>
                <w:bCs/>
                <w:sz w:val="20"/>
                <w:szCs w:val="20"/>
              </w:rPr>
              <w:t>5 = High-quality reports which are highly relevant to the scope of work.</w:t>
            </w:r>
          </w:p>
          <w:p w14:paraId="758D0C95" w14:textId="77777777" w:rsidR="007068B0" w:rsidRPr="002662C8" w:rsidRDefault="007068B0" w:rsidP="00380663">
            <w:pPr>
              <w:widowControl w:val="0"/>
              <w:autoSpaceDE w:val="0"/>
              <w:autoSpaceDN w:val="0"/>
              <w:adjustRightInd w:val="0"/>
              <w:ind w:left="709" w:right="546" w:hanging="349"/>
              <w:rPr>
                <w:rFonts w:cs="Arial"/>
                <w:bCs/>
                <w:sz w:val="20"/>
                <w:szCs w:val="20"/>
              </w:rPr>
            </w:pPr>
            <w:r w:rsidRPr="002662C8">
              <w:rPr>
                <w:rFonts w:cs="Arial"/>
                <w:bCs/>
                <w:sz w:val="20"/>
                <w:szCs w:val="20"/>
              </w:rPr>
              <w:t>4 = Above-average quality reports which are predominantly relevant to the scope of work</w:t>
            </w:r>
          </w:p>
          <w:p w14:paraId="3F2894C2" w14:textId="77777777" w:rsidR="007068B0" w:rsidRPr="002662C8" w:rsidRDefault="007068B0" w:rsidP="00380663">
            <w:pPr>
              <w:widowControl w:val="0"/>
              <w:autoSpaceDE w:val="0"/>
              <w:autoSpaceDN w:val="0"/>
              <w:adjustRightInd w:val="0"/>
              <w:ind w:left="709" w:right="546" w:hanging="349"/>
              <w:rPr>
                <w:rFonts w:cs="Arial"/>
                <w:bCs/>
                <w:sz w:val="20"/>
                <w:szCs w:val="20"/>
              </w:rPr>
            </w:pPr>
            <w:r w:rsidRPr="002662C8">
              <w:rPr>
                <w:rFonts w:cs="Arial"/>
                <w:bCs/>
                <w:sz w:val="20"/>
                <w:szCs w:val="20"/>
              </w:rPr>
              <w:t>3 = Adequate quality reports which are partially relevant to the scope of work.</w:t>
            </w:r>
          </w:p>
          <w:p w14:paraId="12DFAE38" w14:textId="77777777" w:rsidR="007068B0" w:rsidRPr="002662C8" w:rsidRDefault="007068B0" w:rsidP="00380663">
            <w:pPr>
              <w:widowControl w:val="0"/>
              <w:autoSpaceDE w:val="0"/>
              <w:autoSpaceDN w:val="0"/>
              <w:adjustRightInd w:val="0"/>
              <w:ind w:left="709" w:right="546" w:hanging="349"/>
              <w:rPr>
                <w:rFonts w:cs="Arial"/>
                <w:bCs/>
                <w:sz w:val="20"/>
                <w:szCs w:val="20"/>
              </w:rPr>
            </w:pPr>
            <w:r w:rsidRPr="002662C8">
              <w:rPr>
                <w:rFonts w:cs="Arial"/>
                <w:bCs/>
                <w:sz w:val="20"/>
                <w:szCs w:val="20"/>
              </w:rPr>
              <w:t>2 = Below-average quality reports which are marginally relevant to the scope of work.</w:t>
            </w:r>
          </w:p>
          <w:p w14:paraId="2A2B68B8" w14:textId="77777777" w:rsidR="007068B0" w:rsidRPr="002662C8" w:rsidRDefault="007068B0" w:rsidP="00380663">
            <w:pPr>
              <w:widowControl w:val="0"/>
              <w:autoSpaceDE w:val="0"/>
              <w:autoSpaceDN w:val="0"/>
              <w:adjustRightInd w:val="0"/>
              <w:ind w:left="709" w:right="546" w:hanging="349"/>
              <w:rPr>
                <w:rFonts w:cs="Arial"/>
                <w:bCs/>
                <w:sz w:val="20"/>
                <w:szCs w:val="20"/>
              </w:rPr>
            </w:pPr>
            <w:r w:rsidRPr="002662C8">
              <w:rPr>
                <w:rFonts w:cs="Arial"/>
                <w:bCs/>
                <w:sz w:val="20"/>
                <w:szCs w:val="20"/>
              </w:rPr>
              <w:t>1 = Poor quality reports which are mostly irrelevant to the scope of work.</w:t>
            </w:r>
          </w:p>
          <w:p w14:paraId="5E5D3488" w14:textId="77777777" w:rsidR="007068B0" w:rsidRPr="002662C8" w:rsidRDefault="007068B0" w:rsidP="00380663">
            <w:pPr>
              <w:widowControl w:val="0"/>
              <w:autoSpaceDE w:val="0"/>
              <w:autoSpaceDN w:val="0"/>
              <w:adjustRightInd w:val="0"/>
              <w:ind w:left="709" w:right="546" w:hanging="349"/>
              <w:rPr>
                <w:rFonts w:cs="Arial"/>
                <w:bCs/>
                <w:sz w:val="20"/>
                <w:szCs w:val="20"/>
              </w:rPr>
            </w:pPr>
            <w:r w:rsidRPr="002662C8">
              <w:rPr>
                <w:rFonts w:cs="Arial"/>
                <w:bCs/>
                <w:sz w:val="20"/>
                <w:szCs w:val="20"/>
              </w:rPr>
              <w:t>0 = No reports provided.</w:t>
            </w:r>
          </w:p>
          <w:p w14:paraId="7A9FC844" w14:textId="77EF978F" w:rsidR="00076B52" w:rsidRDefault="00C13F52" w:rsidP="00076B52">
            <w:pPr>
              <w:autoSpaceDE w:val="0"/>
              <w:autoSpaceDN w:val="0"/>
              <w:ind w:left="709" w:right="546" w:hanging="349"/>
              <w:rPr>
                <w:b/>
                <w:bCs/>
                <w:i/>
                <w:iCs/>
                <w:sz w:val="20"/>
                <w:szCs w:val="20"/>
              </w:rPr>
            </w:pPr>
            <w:r w:rsidRPr="005C3F2D">
              <w:rPr>
                <w:b/>
                <w:bCs/>
                <w:i/>
                <w:iCs/>
                <w:sz w:val="20"/>
                <w:szCs w:val="20"/>
              </w:rPr>
              <w:t xml:space="preserve">Note: Bidders must submit at least one sample evaluation report, </w:t>
            </w:r>
            <w:r w:rsidR="007C7A2D" w:rsidRPr="005C3F2D">
              <w:rPr>
                <w:b/>
                <w:bCs/>
                <w:i/>
                <w:iCs/>
                <w:sz w:val="20"/>
                <w:szCs w:val="20"/>
              </w:rPr>
              <w:t>failing which</w:t>
            </w:r>
            <w:r w:rsidRPr="005C3F2D">
              <w:rPr>
                <w:b/>
                <w:bCs/>
                <w:i/>
                <w:iCs/>
                <w:sz w:val="20"/>
                <w:szCs w:val="20"/>
              </w:rPr>
              <w:t xml:space="preserve"> they will be disqualified. </w:t>
            </w:r>
            <w:r w:rsidR="003E2414" w:rsidRPr="005C3F2D">
              <w:rPr>
                <w:b/>
                <w:bCs/>
                <w:i/>
                <w:iCs/>
                <w:sz w:val="20"/>
                <w:szCs w:val="20"/>
              </w:rPr>
              <w:t xml:space="preserve">Should issues </w:t>
            </w:r>
            <w:r w:rsidRPr="005C3F2D">
              <w:rPr>
                <w:b/>
                <w:bCs/>
                <w:i/>
                <w:iCs/>
                <w:sz w:val="20"/>
                <w:szCs w:val="20"/>
              </w:rPr>
              <w:t xml:space="preserve">of client confidentiality prevent bidders from providing </w:t>
            </w:r>
            <w:r w:rsidR="00E46553" w:rsidRPr="005C3F2D">
              <w:rPr>
                <w:b/>
                <w:bCs/>
                <w:i/>
                <w:iCs/>
                <w:sz w:val="20"/>
                <w:szCs w:val="20"/>
              </w:rPr>
              <w:t>sample evaluation reports</w:t>
            </w:r>
            <w:r w:rsidRPr="005C3F2D">
              <w:rPr>
                <w:b/>
                <w:bCs/>
                <w:i/>
                <w:iCs/>
                <w:sz w:val="20"/>
                <w:szCs w:val="20"/>
              </w:rPr>
              <w:t xml:space="preserve"> and it is not possible to provide even redacted sample evaluation reports, bidders may provide </w:t>
            </w:r>
            <w:r w:rsidR="005C3F2D">
              <w:rPr>
                <w:b/>
                <w:bCs/>
                <w:i/>
                <w:iCs/>
                <w:sz w:val="20"/>
                <w:szCs w:val="20"/>
              </w:rPr>
              <w:t xml:space="preserve">substantial </w:t>
            </w:r>
            <w:r w:rsidRPr="005C3F2D">
              <w:rPr>
                <w:b/>
                <w:bCs/>
                <w:i/>
                <w:iCs/>
                <w:sz w:val="20"/>
                <w:szCs w:val="20"/>
              </w:rPr>
              <w:t xml:space="preserve">summaries of evaluation studies </w:t>
            </w:r>
            <w:r w:rsidR="00E46553" w:rsidRPr="005C3F2D">
              <w:rPr>
                <w:b/>
                <w:bCs/>
                <w:i/>
                <w:iCs/>
                <w:sz w:val="20"/>
                <w:szCs w:val="20"/>
              </w:rPr>
              <w:t xml:space="preserve">instead. However, in </w:t>
            </w:r>
            <w:r w:rsidR="00AE73D9">
              <w:rPr>
                <w:b/>
                <w:bCs/>
                <w:i/>
                <w:iCs/>
                <w:sz w:val="20"/>
                <w:szCs w:val="20"/>
              </w:rPr>
              <w:t>such</w:t>
            </w:r>
            <w:r w:rsidR="00E46553" w:rsidRPr="005C3F2D">
              <w:rPr>
                <w:b/>
                <w:bCs/>
                <w:i/>
                <w:iCs/>
                <w:sz w:val="20"/>
                <w:szCs w:val="20"/>
              </w:rPr>
              <w:t xml:space="preserve"> instance</w:t>
            </w:r>
            <w:r w:rsidR="00AE73D9">
              <w:rPr>
                <w:b/>
                <w:bCs/>
                <w:i/>
                <w:iCs/>
                <w:sz w:val="20"/>
                <w:szCs w:val="20"/>
              </w:rPr>
              <w:t>s</w:t>
            </w:r>
            <w:r w:rsidR="00E46553" w:rsidRPr="005C3F2D">
              <w:rPr>
                <w:b/>
                <w:bCs/>
                <w:i/>
                <w:iCs/>
                <w:sz w:val="20"/>
                <w:szCs w:val="20"/>
              </w:rPr>
              <w:t xml:space="preserve"> </w:t>
            </w:r>
            <w:r w:rsidR="00AE73D9">
              <w:rPr>
                <w:b/>
                <w:bCs/>
                <w:i/>
                <w:iCs/>
                <w:sz w:val="20"/>
                <w:szCs w:val="20"/>
              </w:rPr>
              <w:t>these</w:t>
            </w:r>
            <w:r w:rsidR="00D5775E" w:rsidRPr="005C3F2D">
              <w:rPr>
                <w:b/>
                <w:bCs/>
                <w:i/>
                <w:iCs/>
                <w:sz w:val="20"/>
                <w:szCs w:val="20"/>
              </w:rPr>
              <w:t xml:space="preserve"> summaries </w:t>
            </w:r>
            <w:r w:rsidR="00952534">
              <w:rPr>
                <w:b/>
                <w:bCs/>
                <w:i/>
                <w:iCs/>
                <w:sz w:val="20"/>
                <w:szCs w:val="20"/>
              </w:rPr>
              <w:t>must</w:t>
            </w:r>
            <w:r w:rsidRPr="005C3F2D">
              <w:rPr>
                <w:b/>
                <w:bCs/>
                <w:i/>
                <w:iCs/>
                <w:sz w:val="20"/>
                <w:szCs w:val="20"/>
              </w:rPr>
              <w:t xml:space="preserve"> be approved/signed by one of the bidder’s </w:t>
            </w:r>
            <w:r w:rsidR="00774BDF" w:rsidRPr="005C3F2D">
              <w:rPr>
                <w:b/>
                <w:bCs/>
                <w:i/>
                <w:iCs/>
                <w:sz w:val="20"/>
                <w:szCs w:val="20"/>
              </w:rPr>
              <w:t xml:space="preserve">directors, </w:t>
            </w:r>
            <w:r w:rsidRPr="005C3F2D">
              <w:rPr>
                <w:b/>
                <w:bCs/>
                <w:i/>
                <w:iCs/>
                <w:sz w:val="20"/>
                <w:szCs w:val="20"/>
              </w:rPr>
              <w:t>executives or equivalent</w:t>
            </w:r>
            <w:r w:rsidR="00D5775E" w:rsidRPr="005C3F2D">
              <w:rPr>
                <w:b/>
                <w:bCs/>
                <w:i/>
                <w:iCs/>
                <w:sz w:val="20"/>
                <w:szCs w:val="20"/>
              </w:rPr>
              <w:t xml:space="preserve">, </w:t>
            </w:r>
            <w:r w:rsidR="00D5775E" w:rsidRPr="005C3F2D">
              <w:rPr>
                <w:b/>
                <w:bCs/>
                <w:i/>
                <w:iCs/>
                <w:sz w:val="20"/>
                <w:szCs w:val="20"/>
                <w:u w:val="single"/>
              </w:rPr>
              <w:t>and</w:t>
            </w:r>
            <w:r w:rsidR="00D5775E" w:rsidRPr="005C3F2D">
              <w:rPr>
                <w:b/>
                <w:bCs/>
                <w:i/>
                <w:iCs/>
                <w:sz w:val="20"/>
                <w:szCs w:val="20"/>
              </w:rPr>
              <w:t xml:space="preserve"> </w:t>
            </w:r>
            <w:r w:rsidR="00952534">
              <w:rPr>
                <w:b/>
                <w:bCs/>
                <w:i/>
                <w:iCs/>
                <w:sz w:val="20"/>
                <w:szCs w:val="20"/>
              </w:rPr>
              <w:t xml:space="preserve">also </w:t>
            </w:r>
            <w:r w:rsidR="00D5775E" w:rsidRPr="005C3F2D">
              <w:rPr>
                <w:b/>
                <w:bCs/>
                <w:i/>
                <w:iCs/>
                <w:sz w:val="20"/>
                <w:szCs w:val="20"/>
              </w:rPr>
              <w:t>be</w:t>
            </w:r>
            <w:r w:rsidR="00EC7703" w:rsidRPr="005C3F2D">
              <w:rPr>
                <w:b/>
                <w:bCs/>
                <w:i/>
                <w:iCs/>
                <w:sz w:val="20"/>
                <w:szCs w:val="20"/>
              </w:rPr>
              <w:t xml:space="preserve"> directly related to the provided </w:t>
            </w:r>
            <w:r w:rsidR="00927CF9" w:rsidRPr="005C3F2D">
              <w:rPr>
                <w:b/>
                <w:bCs/>
                <w:i/>
                <w:iCs/>
                <w:sz w:val="20"/>
                <w:szCs w:val="20"/>
              </w:rPr>
              <w:t>client reference letter</w:t>
            </w:r>
            <w:r w:rsidR="00952534">
              <w:rPr>
                <w:b/>
                <w:bCs/>
                <w:i/>
                <w:iCs/>
                <w:sz w:val="20"/>
                <w:szCs w:val="20"/>
              </w:rPr>
              <w:t>(</w:t>
            </w:r>
            <w:r w:rsidR="00927CF9" w:rsidRPr="005C3F2D">
              <w:rPr>
                <w:b/>
                <w:bCs/>
                <w:i/>
                <w:iCs/>
                <w:sz w:val="20"/>
                <w:szCs w:val="20"/>
              </w:rPr>
              <w:t>s</w:t>
            </w:r>
            <w:r w:rsidR="00952534">
              <w:rPr>
                <w:b/>
                <w:bCs/>
                <w:i/>
                <w:iCs/>
                <w:sz w:val="20"/>
                <w:szCs w:val="20"/>
              </w:rPr>
              <w:t>)</w:t>
            </w:r>
            <w:r w:rsidR="00927CF9" w:rsidRPr="005C3F2D">
              <w:rPr>
                <w:b/>
                <w:bCs/>
                <w:i/>
                <w:iCs/>
                <w:sz w:val="20"/>
                <w:szCs w:val="20"/>
              </w:rPr>
              <w:t xml:space="preserve"> (criteria 2 above)</w:t>
            </w:r>
            <w:r w:rsidR="003D56B9" w:rsidRPr="005C3F2D">
              <w:rPr>
                <w:b/>
                <w:bCs/>
                <w:i/>
                <w:iCs/>
                <w:sz w:val="20"/>
                <w:szCs w:val="20"/>
              </w:rPr>
              <w:t>.</w:t>
            </w:r>
          </w:p>
          <w:p w14:paraId="19EC497F" w14:textId="7D1A724C" w:rsidR="007068B0" w:rsidRPr="008234B9" w:rsidRDefault="007068B0" w:rsidP="00076B52">
            <w:pPr>
              <w:autoSpaceDE w:val="0"/>
              <w:autoSpaceDN w:val="0"/>
              <w:ind w:left="709" w:right="546" w:hanging="349"/>
              <w:rPr>
                <w:rFonts w:cs="Arial"/>
                <w:sz w:val="20"/>
                <w:szCs w:val="20"/>
              </w:rPr>
            </w:pPr>
            <w:r w:rsidRPr="002662C8">
              <w:rPr>
                <w:rFonts w:cs="Arial"/>
                <w:b/>
                <w:bCs/>
                <w:sz w:val="20"/>
                <w:szCs w:val="20"/>
              </w:rPr>
              <w:t xml:space="preserve"> </w:t>
            </w:r>
            <w:r w:rsidRPr="008234B9">
              <w:rPr>
                <w:rFonts w:cs="Arial"/>
                <w:sz w:val="20"/>
                <w:szCs w:val="20"/>
              </w:rPr>
              <w:t>* Evaluation studies which are in the public domain, or where permission has been obtained from previous clients by the bidder to make such reports available to TIA only for the purpose of assessing their proposals</w:t>
            </w:r>
            <w:r w:rsidR="00577615">
              <w:rPr>
                <w:rFonts w:cs="Arial"/>
                <w:sz w:val="20"/>
                <w:szCs w:val="20"/>
              </w:rPr>
              <w:t xml:space="preserve">, whether </w:t>
            </w:r>
            <w:r w:rsidR="00CD25C4">
              <w:rPr>
                <w:rFonts w:cs="Arial"/>
                <w:sz w:val="20"/>
                <w:szCs w:val="20"/>
              </w:rPr>
              <w:t>in the original presentation or with sections redacted</w:t>
            </w:r>
            <w:r w:rsidRPr="008234B9">
              <w:rPr>
                <w:rFonts w:cs="Arial"/>
                <w:sz w:val="20"/>
                <w:szCs w:val="20"/>
              </w:rPr>
              <w:t>.</w:t>
            </w:r>
          </w:p>
          <w:p w14:paraId="18CC5A9E" w14:textId="77777777" w:rsidR="007068B0" w:rsidRPr="002662C8" w:rsidRDefault="007068B0" w:rsidP="00380663">
            <w:pPr>
              <w:widowControl w:val="0"/>
              <w:autoSpaceDE w:val="0"/>
              <w:autoSpaceDN w:val="0"/>
              <w:adjustRightInd w:val="0"/>
              <w:ind w:left="349" w:right="546" w:hanging="349"/>
              <w:rPr>
                <w:rFonts w:cs="Arial"/>
                <w:b/>
                <w:bCs/>
              </w:rPr>
            </w:pPr>
          </w:p>
        </w:tc>
        <w:tc>
          <w:tcPr>
            <w:tcW w:w="577" w:type="pct"/>
            <w:tcBorders>
              <w:top w:val="single" w:sz="4" w:space="0" w:color="000000"/>
              <w:left w:val="single" w:sz="4" w:space="0" w:color="000000"/>
              <w:bottom w:val="single" w:sz="4" w:space="0" w:color="000000"/>
              <w:right w:val="single" w:sz="4" w:space="0" w:color="000000"/>
            </w:tcBorders>
          </w:tcPr>
          <w:p w14:paraId="72BD0BD4" w14:textId="21DDFFCD" w:rsidR="007068B0" w:rsidRPr="002662C8" w:rsidRDefault="007068B0" w:rsidP="00380663">
            <w:pPr>
              <w:widowControl w:val="0"/>
              <w:autoSpaceDE w:val="0"/>
              <w:autoSpaceDN w:val="0"/>
              <w:adjustRightInd w:val="0"/>
              <w:spacing w:before="120" w:line="240" w:lineRule="auto"/>
              <w:ind w:left="103" w:right="-20"/>
              <w:rPr>
                <w:rFonts w:cs="Arial"/>
                <w:b/>
                <w:bCs/>
                <w:i/>
                <w:iCs/>
              </w:rPr>
            </w:pPr>
            <w:r w:rsidRPr="002662C8">
              <w:rPr>
                <w:rFonts w:cs="Arial"/>
                <w:b/>
                <w:bCs/>
                <w:i/>
                <w:iCs/>
              </w:rPr>
              <w:t>0</w:t>
            </w:r>
            <w:r w:rsidR="00014C9A">
              <w:rPr>
                <w:rFonts w:cs="Arial"/>
                <w:b/>
                <w:bCs/>
                <w:i/>
                <w:iCs/>
              </w:rPr>
              <w:t>.1</w:t>
            </w:r>
          </w:p>
        </w:tc>
        <w:tc>
          <w:tcPr>
            <w:tcW w:w="443" w:type="pct"/>
            <w:tcBorders>
              <w:top w:val="single" w:sz="4" w:space="0" w:color="000000"/>
              <w:left w:val="single" w:sz="4" w:space="0" w:color="000000"/>
              <w:bottom w:val="single" w:sz="4" w:space="0" w:color="000000"/>
              <w:right w:val="single" w:sz="4" w:space="0" w:color="000000"/>
            </w:tcBorders>
          </w:tcPr>
          <w:p w14:paraId="597BB934" w14:textId="77777777" w:rsidR="007068B0" w:rsidRPr="002662C8" w:rsidRDefault="007068B0" w:rsidP="00380663">
            <w:pPr>
              <w:widowControl w:val="0"/>
              <w:autoSpaceDE w:val="0"/>
              <w:autoSpaceDN w:val="0"/>
              <w:adjustRightInd w:val="0"/>
              <w:spacing w:before="120" w:line="240" w:lineRule="auto"/>
              <w:ind w:left="102" w:right="-20"/>
              <w:rPr>
                <w:rFonts w:cs="Arial"/>
              </w:rPr>
            </w:pPr>
            <w:r w:rsidRPr="002662C8">
              <w:rPr>
                <w:rFonts w:cs="Arial"/>
              </w:rPr>
              <w:t>5</w:t>
            </w:r>
          </w:p>
        </w:tc>
      </w:tr>
      <w:tr w:rsidR="007F51BF" w:rsidRPr="002662C8" w14:paraId="5FD6A605" w14:textId="77777777" w:rsidTr="00380663">
        <w:trPr>
          <w:trHeight w:hRule="exact" w:val="504"/>
        </w:trPr>
        <w:tc>
          <w:tcPr>
            <w:tcW w:w="3980" w:type="pct"/>
            <w:tcBorders>
              <w:top w:val="single" w:sz="4" w:space="0" w:color="000000"/>
              <w:left w:val="single" w:sz="4" w:space="0" w:color="000000"/>
              <w:bottom w:val="single" w:sz="4" w:space="0" w:color="000000"/>
              <w:right w:val="single" w:sz="4" w:space="0" w:color="000000"/>
            </w:tcBorders>
          </w:tcPr>
          <w:p w14:paraId="19460180" w14:textId="77777777" w:rsidR="007F51BF" w:rsidRPr="002662C8" w:rsidRDefault="007F51BF" w:rsidP="00380663">
            <w:pPr>
              <w:widowControl w:val="0"/>
              <w:autoSpaceDE w:val="0"/>
              <w:autoSpaceDN w:val="0"/>
              <w:adjustRightInd w:val="0"/>
              <w:spacing w:before="120" w:line="240" w:lineRule="auto"/>
              <w:ind w:right="-20"/>
              <w:rPr>
                <w:rFonts w:cs="Arial"/>
              </w:rPr>
            </w:pPr>
            <w:r w:rsidRPr="002662C8">
              <w:rPr>
                <w:rFonts w:cs="Arial"/>
                <w:b/>
                <w:bCs/>
                <w:spacing w:val="-3"/>
              </w:rPr>
              <w:t>T</w:t>
            </w:r>
            <w:r w:rsidRPr="002662C8">
              <w:rPr>
                <w:rFonts w:cs="Arial"/>
                <w:b/>
                <w:bCs/>
              </w:rPr>
              <w:t xml:space="preserve">otal </w:t>
            </w:r>
            <w:r w:rsidRPr="002662C8">
              <w:rPr>
                <w:rFonts w:cs="Arial"/>
                <w:b/>
                <w:bCs/>
                <w:spacing w:val="3"/>
              </w:rPr>
              <w:t>w</w:t>
            </w:r>
            <w:r w:rsidRPr="002662C8">
              <w:rPr>
                <w:rFonts w:cs="Arial"/>
                <w:b/>
                <w:bCs/>
                <w:spacing w:val="-3"/>
              </w:rPr>
              <w:t>e</w:t>
            </w:r>
            <w:r w:rsidRPr="002662C8">
              <w:rPr>
                <w:rFonts w:cs="Arial"/>
                <w:b/>
                <w:bCs/>
                <w:spacing w:val="1"/>
              </w:rPr>
              <w:t>i</w:t>
            </w:r>
            <w:r w:rsidRPr="002662C8">
              <w:rPr>
                <w:rFonts w:cs="Arial"/>
                <w:b/>
                <w:bCs/>
              </w:rPr>
              <w:t>g</w:t>
            </w:r>
            <w:r w:rsidRPr="002662C8">
              <w:rPr>
                <w:rFonts w:cs="Arial"/>
                <w:b/>
                <w:bCs/>
                <w:spacing w:val="-1"/>
              </w:rPr>
              <w:t>h</w:t>
            </w:r>
            <w:r w:rsidRPr="002662C8">
              <w:rPr>
                <w:rFonts w:cs="Arial"/>
                <w:b/>
                <w:bCs/>
                <w:spacing w:val="1"/>
              </w:rPr>
              <w:t>t</w:t>
            </w:r>
            <w:r w:rsidRPr="002662C8">
              <w:rPr>
                <w:rFonts w:cs="Arial"/>
                <w:b/>
                <w:bCs/>
              </w:rPr>
              <w:t>ed</w:t>
            </w:r>
            <w:r w:rsidRPr="002662C8">
              <w:rPr>
                <w:rFonts w:cs="Arial"/>
                <w:b/>
                <w:bCs/>
                <w:spacing w:val="-2"/>
              </w:rPr>
              <w:t xml:space="preserve"> </w:t>
            </w:r>
            <w:r w:rsidRPr="002662C8">
              <w:rPr>
                <w:rFonts w:cs="Arial"/>
                <w:b/>
                <w:bCs/>
              </w:rPr>
              <w:t>s</w:t>
            </w:r>
            <w:r w:rsidRPr="002662C8">
              <w:rPr>
                <w:rFonts w:cs="Arial"/>
                <w:b/>
                <w:bCs/>
                <w:spacing w:val="-1"/>
              </w:rPr>
              <w:t>c</w:t>
            </w:r>
            <w:r w:rsidRPr="002662C8">
              <w:rPr>
                <w:rFonts w:cs="Arial"/>
                <w:b/>
                <w:bCs/>
              </w:rPr>
              <w:t>or</w:t>
            </w:r>
            <w:r w:rsidRPr="002662C8">
              <w:rPr>
                <w:rFonts w:cs="Arial"/>
                <w:b/>
                <w:bCs/>
                <w:spacing w:val="-3"/>
              </w:rPr>
              <w:t>e</w:t>
            </w:r>
            <w:r w:rsidRPr="002662C8">
              <w:rPr>
                <w:rFonts w:cs="Arial"/>
                <w:b/>
                <w:bCs/>
                <w:spacing w:val="1"/>
              </w:rPr>
              <w:t>/</w:t>
            </w:r>
            <w:r w:rsidRPr="002662C8">
              <w:rPr>
                <w:rFonts w:cs="Arial"/>
                <w:b/>
                <w:bCs/>
                <w:spacing w:val="-2"/>
              </w:rPr>
              <w:t>M</w:t>
            </w:r>
            <w:r w:rsidRPr="002662C8">
              <w:rPr>
                <w:rFonts w:cs="Arial"/>
                <w:b/>
                <w:bCs/>
              </w:rPr>
              <w:t>a</w:t>
            </w:r>
            <w:r w:rsidRPr="002662C8">
              <w:rPr>
                <w:rFonts w:cs="Arial"/>
                <w:b/>
                <w:bCs/>
                <w:spacing w:val="-1"/>
              </w:rPr>
              <w:t>x</w:t>
            </w:r>
            <w:r w:rsidRPr="002662C8">
              <w:rPr>
                <w:rFonts w:cs="Arial"/>
                <w:b/>
                <w:bCs/>
                <w:spacing w:val="1"/>
              </w:rPr>
              <w:t>i</w:t>
            </w:r>
            <w:r w:rsidRPr="002662C8">
              <w:rPr>
                <w:rFonts w:cs="Arial"/>
                <w:b/>
                <w:bCs/>
              </w:rPr>
              <w:t>m</w:t>
            </w:r>
            <w:r w:rsidRPr="002662C8">
              <w:rPr>
                <w:rFonts w:cs="Arial"/>
                <w:b/>
                <w:bCs/>
                <w:spacing w:val="-2"/>
              </w:rPr>
              <w:t>u</w:t>
            </w:r>
            <w:r w:rsidRPr="002662C8">
              <w:rPr>
                <w:rFonts w:cs="Arial"/>
                <w:b/>
                <w:bCs/>
              </w:rPr>
              <w:t>m</w:t>
            </w:r>
            <w:r w:rsidRPr="002662C8">
              <w:rPr>
                <w:rFonts w:cs="Arial"/>
                <w:b/>
                <w:bCs/>
                <w:spacing w:val="2"/>
              </w:rPr>
              <w:t xml:space="preserve"> </w:t>
            </w:r>
            <w:r w:rsidRPr="002662C8">
              <w:rPr>
                <w:rFonts w:cs="Arial"/>
                <w:b/>
                <w:bCs/>
              </w:rPr>
              <w:t>p</w:t>
            </w:r>
            <w:r w:rsidRPr="002662C8">
              <w:rPr>
                <w:rFonts w:cs="Arial"/>
                <w:b/>
                <w:bCs/>
                <w:spacing w:val="-1"/>
              </w:rPr>
              <w:t>o</w:t>
            </w:r>
            <w:r w:rsidRPr="002662C8">
              <w:rPr>
                <w:rFonts w:cs="Arial"/>
                <w:b/>
                <w:bCs/>
              </w:rPr>
              <w:t>s</w:t>
            </w:r>
            <w:r w:rsidRPr="002662C8">
              <w:rPr>
                <w:rFonts w:cs="Arial"/>
                <w:b/>
                <w:bCs/>
                <w:spacing w:val="-3"/>
              </w:rPr>
              <w:t>s</w:t>
            </w:r>
            <w:r w:rsidRPr="002662C8">
              <w:rPr>
                <w:rFonts w:cs="Arial"/>
                <w:b/>
                <w:bCs/>
                <w:spacing w:val="1"/>
              </w:rPr>
              <w:t>i</w:t>
            </w:r>
            <w:r w:rsidRPr="002662C8">
              <w:rPr>
                <w:rFonts w:cs="Arial"/>
                <w:b/>
                <w:bCs/>
              </w:rPr>
              <w:t>ble</w:t>
            </w:r>
            <w:r w:rsidRPr="002662C8">
              <w:rPr>
                <w:rFonts w:cs="Arial"/>
                <w:b/>
                <w:bCs/>
                <w:spacing w:val="-1"/>
              </w:rPr>
              <w:t xml:space="preserve"> </w:t>
            </w:r>
            <w:r w:rsidRPr="002662C8">
              <w:rPr>
                <w:rFonts w:cs="Arial"/>
                <w:b/>
                <w:bCs/>
              </w:rPr>
              <w:t>s</w:t>
            </w:r>
            <w:r w:rsidRPr="002662C8">
              <w:rPr>
                <w:rFonts w:cs="Arial"/>
                <w:b/>
                <w:bCs/>
                <w:spacing w:val="-1"/>
              </w:rPr>
              <w:t>c</w:t>
            </w:r>
            <w:r w:rsidRPr="002662C8">
              <w:rPr>
                <w:rFonts w:cs="Arial"/>
                <w:b/>
                <w:bCs/>
              </w:rPr>
              <w:t>ore</w:t>
            </w:r>
          </w:p>
        </w:tc>
        <w:tc>
          <w:tcPr>
            <w:tcW w:w="577" w:type="pct"/>
            <w:tcBorders>
              <w:top w:val="single" w:sz="4" w:space="0" w:color="000000"/>
              <w:left w:val="single" w:sz="4" w:space="0" w:color="000000"/>
              <w:bottom w:val="single" w:sz="4" w:space="0" w:color="000000"/>
              <w:right w:val="single" w:sz="4" w:space="0" w:color="000000"/>
            </w:tcBorders>
          </w:tcPr>
          <w:p w14:paraId="2DB459CD" w14:textId="77777777" w:rsidR="007F51BF" w:rsidRPr="002662C8" w:rsidRDefault="007F51BF" w:rsidP="00380663">
            <w:pPr>
              <w:widowControl w:val="0"/>
              <w:autoSpaceDE w:val="0"/>
              <w:autoSpaceDN w:val="0"/>
              <w:adjustRightInd w:val="0"/>
              <w:spacing w:before="120" w:line="240" w:lineRule="auto"/>
              <w:ind w:left="103" w:right="-20"/>
              <w:rPr>
                <w:rFonts w:cs="Arial"/>
              </w:rPr>
            </w:pPr>
            <w:r w:rsidRPr="002662C8">
              <w:rPr>
                <w:rFonts w:cs="Arial"/>
                <w:b/>
                <w:bCs/>
                <w:i/>
                <w:iCs/>
              </w:rPr>
              <w:t>1.0</w:t>
            </w:r>
          </w:p>
        </w:tc>
        <w:tc>
          <w:tcPr>
            <w:tcW w:w="443" w:type="pct"/>
            <w:tcBorders>
              <w:top w:val="single" w:sz="4" w:space="0" w:color="000000"/>
              <w:left w:val="single" w:sz="4" w:space="0" w:color="000000"/>
              <w:bottom w:val="single" w:sz="4" w:space="0" w:color="000000"/>
              <w:right w:val="single" w:sz="4" w:space="0" w:color="000000"/>
            </w:tcBorders>
          </w:tcPr>
          <w:p w14:paraId="7AE5E031" w14:textId="77777777" w:rsidR="007F51BF" w:rsidRPr="002662C8" w:rsidRDefault="007F51BF" w:rsidP="00380663">
            <w:pPr>
              <w:widowControl w:val="0"/>
              <w:autoSpaceDE w:val="0"/>
              <w:autoSpaceDN w:val="0"/>
              <w:adjustRightInd w:val="0"/>
              <w:spacing w:before="120" w:line="240" w:lineRule="auto"/>
              <w:ind w:left="102" w:right="-20"/>
              <w:rPr>
                <w:rFonts w:cs="Arial"/>
              </w:rPr>
            </w:pPr>
          </w:p>
        </w:tc>
      </w:tr>
      <w:tr w:rsidR="007F51BF" w:rsidRPr="00D21778" w14:paraId="27CB5629" w14:textId="77777777" w:rsidTr="00380663">
        <w:trPr>
          <w:trHeight w:hRule="exact" w:val="504"/>
        </w:trPr>
        <w:tc>
          <w:tcPr>
            <w:tcW w:w="3980" w:type="pct"/>
            <w:tcBorders>
              <w:top w:val="single" w:sz="4" w:space="0" w:color="000000"/>
              <w:left w:val="single" w:sz="4" w:space="0" w:color="000000"/>
              <w:bottom w:val="single" w:sz="4" w:space="0" w:color="000000"/>
              <w:right w:val="single" w:sz="4" w:space="0" w:color="000000"/>
            </w:tcBorders>
          </w:tcPr>
          <w:p w14:paraId="48ABEF26" w14:textId="77777777" w:rsidR="007F51BF" w:rsidRPr="002662C8" w:rsidRDefault="007F51BF" w:rsidP="00380663">
            <w:pPr>
              <w:widowControl w:val="0"/>
              <w:autoSpaceDE w:val="0"/>
              <w:autoSpaceDN w:val="0"/>
              <w:adjustRightInd w:val="0"/>
              <w:spacing w:before="120" w:line="240" w:lineRule="auto"/>
              <w:ind w:right="-20"/>
              <w:rPr>
                <w:rFonts w:cs="Arial"/>
                <w:b/>
                <w:bCs/>
                <w:spacing w:val="-3"/>
              </w:rPr>
            </w:pPr>
            <w:r w:rsidRPr="002662C8">
              <w:rPr>
                <w:rFonts w:cs="Arial"/>
                <w:b/>
                <w:bCs/>
                <w:spacing w:val="-3"/>
              </w:rPr>
              <w:t>Minimum qualifying score (expressed as percentage)</w:t>
            </w:r>
          </w:p>
        </w:tc>
        <w:tc>
          <w:tcPr>
            <w:tcW w:w="577" w:type="pct"/>
            <w:tcBorders>
              <w:top w:val="single" w:sz="4" w:space="0" w:color="000000"/>
              <w:left w:val="single" w:sz="4" w:space="0" w:color="000000"/>
              <w:bottom w:val="single" w:sz="4" w:space="0" w:color="000000"/>
              <w:right w:val="single" w:sz="4" w:space="0" w:color="000000"/>
            </w:tcBorders>
          </w:tcPr>
          <w:p w14:paraId="07025CC6" w14:textId="77777777" w:rsidR="007F51BF" w:rsidRPr="002662C8" w:rsidRDefault="007F51BF" w:rsidP="00380663">
            <w:pPr>
              <w:widowControl w:val="0"/>
              <w:autoSpaceDE w:val="0"/>
              <w:autoSpaceDN w:val="0"/>
              <w:adjustRightInd w:val="0"/>
              <w:spacing w:before="120" w:line="240" w:lineRule="auto"/>
              <w:ind w:left="103" w:right="-20"/>
              <w:rPr>
                <w:rFonts w:cs="Arial"/>
                <w:b/>
                <w:bCs/>
                <w:i/>
                <w:iCs/>
              </w:rPr>
            </w:pPr>
          </w:p>
        </w:tc>
        <w:tc>
          <w:tcPr>
            <w:tcW w:w="443" w:type="pct"/>
            <w:tcBorders>
              <w:top w:val="single" w:sz="4" w:space="0" w:color="000000"/>
              <w:left w:val="single" w:sz="4" w:space="0" w:color="000000"/>
              <w:bottom w:val="single" w:sz="4" w:space="0" w:color="000000"/>
              <w:right w:val="single" w:sz="4" w:space="0" w:color="000000"/>
            </w:tcBorders>
          </w:tcPr>
          <w:p w14:paraId="00ADD4DA" w14:textId="77777777" w:rsidR="007F51BF" w:rsidRPr="003E417B" w:rsidRDefault="007F51BF" w:rsidP="00380663">
            <w:pPr>
              <w:widowControl w:val="0"/>
              <w:autoSpaceDE w:val="0"/>
              <w:autoSpaceDN w:val="0"/>
              <w:adjustRightInd w:val="0"/>
              <w:spacing w:before="120" w:line="240" w:lineRule="auto"/>
              <w:ind w:left="102" w:right="-20"/>
              <w:rPr>
                <w:rFonts w:cs="Arial"/>
                <w:b/>
                <w:bCs/>
              </w:rPr>
            </w:pPr>
            <w:r w:rsidRPr="002662C8">
              <w:rPr>
                <w:rFonts w:cs="Arial"/>
                <w:b/>
                <w:bCs/>
              </w:rPr>
              <w:t>70%</w:t>
            </w:r>
          </w:p>
        </w:tc>
      </w:tr>
    </w:tbl>
    <w:p w14:paraId="74439EFA" w14:textId="77777777" w:rsidR="003A3AB2" w:rsidRDefault="003A3AB2" w:rsidP="00910389">
      <w:pPr>
        <w:jc w:val="both"/>
      </w:pPr>
    </w:p>
    <w:p w14:paraId="50BD5629" w14:textId="1E2CB74F" w:rsidR="00C66DF7" w:rsidRPr="00C66DF7" w:rsidRDefault="00C66DF7" w:rsidP="00734A56">
      <w:pPr>
        <w:pStyle w:val="Heading4"/>
        <w:numPr>
          <w:ilvl w:val="1"/>
          <w:numId w:val="1"/>
        </w:numPr>
        <w:spacing w:before="2" w:after="2" w:line="360" w:lineRule="auto"/>
        <w:jc w:val="both"/>
        <w:rPr>
          <w:rFonts w:ascii="Arial" w:hAnsi="Arial" w:cs="Arial"/>
        </w:rPr>
      </w:pPr>
      <w:r w:rsidRPr="00C66DF7">
        <w:rPr>
          <w:rFonts w:ascii="Arial" w:hAnsi="Arial" w:cs="Arial"/>
        </w:rPr>
        <w:t>Second Stage: Audio-visual Presentation</w:t>
      </w:r>
    </w:p>
    <w:p w14:paraId="0A9F541D" w14:textId="3DBFBEC7" w:rsidR="00C66DF7" w:rsidRPr="001E5CAA" w:rsidRDefault="00C66DF7" w:rsidP="001E5CAA">
      <w:pPr>
        <w:jc w:val="both"/>
      </w:pPr>
      <w:r w:rsidRPr="001E5CAA">
        <w:t xml:space="preserve">Subject to meeting the minimum score of 70% for the evaluation of written proposals, bidders will proceed to the second stage of the evaluation entailing presenting their proposals to TIA. Here bidders will have the opportunity to showcase their understanding of the work required and expand on the envisaged project plan. The presentation will be made via Microsoft Teams and shall last no more than </w:t>
      </w:r>
      <w:r w:rsidRPr="00A468E4">
        <w:rPr>
          <w:b/>
          <w:bCs/>
        </w:rPr>
        <w:t>45 minutes (including time for questions)</w:t>
      </w:r>
      <w:r w:rsidRPr="00E65BB1">
        <w:t>.</w:t>
      </w:r>
      <w:r w:rsidRPr="001E5CAA">
        <w:t xml:space="preserve"> Bidders are advised to structure their presentation according to the evaluation criteria below.</w:t>
      </w:r>
    </w:p>
    <w:p w14:paraId="03E33814" w14:textId="77777777" w:rsidR="00D430EE" w:rsidRDefault="00D430EE" w:rsidP="00910389">
      <w:pPr>
        <w:jc w:val="both"/>
      </w:pPr>
    </w:p>
    <w:tbl>
      <w:tblPr>
        <w:tblStyle w:val="TableGrid"/>
        <w:tblW w:w="9209" w:type="dxa"/>
        <w:tblLook w:val="04A0" w:firstRow="1" w:lastRow="0" w:firstColumn="1" w:lastColumn="0" w:noHBand="0" w:noVBand="1"/>
      </w:tblPr>
      <w:tblGrid>
        <w:gridCol w:w="4957"/>
        <w:gridCol w:w="4252"/>
      </w:tblGrid>
      <w:tr w:rsidR="00B10159" w:rsidRPr="00D21778" w14:paraId="317E46AB" w14:textId="77777777" w:rsidTr="004D0077">
        <w:trPr>
          <w:trHeight w:val="636"/>
          <w:tblHeader/>
        </w:trPr>
        <w:tc>
          <w:tcPr>
            <w:tcW w:w="4957" w:type="dxa"/>
            <w:shd w:val="clear" w:color="auto" w:fill="D9D9D9"/>
          </w:tcPr>
          <w:p w14:paraId="2001CDB0" w14:textId="77777777" w:rsidR="00B10159" w:rsidRPr="00D21778" w:rsidRDefault="00B10159" w:rsidP="004D0077">
            <w:pPr>
              <w:widowControl w:val="0"/>
              <w:autoSpaceDE w:val="0"/>
              <w:autoSpaceDN w:val="0"/>
              <w:adjustRightInd w:val="0"/>
              <w:ind w:right="184"/>
              <w:rPr>
                <w:rFonts w:cs="Arial"/>
                <w:bCs/>
              </w:rPr>
            </w:pPr>
            <w:r>
              <w:rPr>
                <w:rFonts w:cs="Arial"/>
                <w:b/>
                <w:bCs/>
                <w:spacing w:val="-1"/>
              </w:rPr>
              <w:t>Evaluation</w:t>
            </w:r>
            <w:r w:rsidRPr="00DB0529">
              <w:rPr>
                <w:rFonts w:cs="Arial"/>
                <w:b/>
                <w:bCs/>
              </w:rPr>
              <w:t xml:space="preserve"> c</w:t>
            </w:r>
            <w:r w:rsidRPr="00DB0529">
              <w:rPr>
                <w:rFonts w:cs="Arial"/>
                <w:b/>
                <w:bCs/>
                <w:spacing w:val="1"/>
              </w:rPr>
              <w:t>r</w:t>
            </w:r>
            <w:r w:rsidRPr="00DB0529">
              <w:rPr>
                <w:rFonts w:cs="Arial"/>
                <w:b/>
                <w:bCs/>
                <w:spacing w:val="-1"/>
              </w:rPr>
              <w:t>i</w:t>
            </w:r>
            <w:r w:rsidRPr="00DB0529">
              <w:rPr>
                <w:rFonts w:cs="Arial"/>
                <w:b/>
                <w:bCs/>
                <w:spacing w:val="1"/>
              </w:rPr>
              <w:t>t</w:t>
            </w:r>
            <w:r w:rsidRPr="00DB0529">
              <w:rPr>
                <w:rFonts w:cs="Arial"/>
                <w:b/>
                <w:bCs/>
                <w:spacing w:val="-3"/>
              </w:rPr>
              <w:t>e</w:t>
            </w:r>
            <w:r w:rsidRPr="00DB0529">
              <w:rPr>
                <w:rFonts w:cs="Arial"/>
                <w:b/>
                <w:bCs/>
                <w:spacing w:val="1"/>
              </w:rPr>
              <w:t>r</w:t>
            </w:r>
            <w:r w:rsidRPr="00DB0529">
              <w:rPr>
                <w:rFonts w:cs="Arial"/>
                <w:b/>
                <w:bCs/>
                <w:spacing w:val="-1"/>
              </w:rPr>
              <w:t>i</w:t>
            </w:r>
            <w:r w:rsidRPr="00DB0529">
              <w:rPr>
                <w:rFonts w:cs="Arial"/>
                <w:b/>
                <w:bCs/>
              </w:rPr>
              <w:t>a</w:t>
            </w:r>
          </w:p>
        </w:tc>
        <w:tc>
          <w:tcPr>
            <w:tcW w:w="4252" w:type="dxa"/>
            <w:shd w:val="clear" w:color="auto" w:fill="D9D9D9"/>
          </w:tcPr>
          <w:p w14:paraId="003CA478" w14:textId="77777777" w:rsidR="00B10159" w:rsidRPr="005811C5" w:rsidRDefault="00B10159" w:rsidP="004D0077">
            <w:pPr>
              <w:widowControl w:val="0"/>
              <w:autoSpaceDE w:val="0"/>
              <w:autoSpaceDN w:val="0"/>
              <w:adjustRightInd w:val="0"/>
              <w:ind w:right="184"/>
              <w:jc w:val="both"/>
              <w:rPr>
                <w:rFonts w:cs="Arial"/>
                <w:b/>
              </w:rPr>
            </w:pPr>
            <w:r w:rsidRPr="005811C5">
              <w:rPr>
                <w:rFonts w:cs="Arial"/>
                <w:b/>
              </w:rPr>
              <w:t>Scoring</w:t>
            </w:r>
          </w:p>
        </w:tc>
      </w:tr>
      <w:tr w:rsidR="00B10159" w:rsidRPr="00D21778" w14:paraId="639D1B1C" w14:textId="77777777" w:rsidTr="004D0077">
        <w:tc>
          <w:tcPr>
            <w:tcW w:w="4957" w:type="dxa"/>
          </w:tcPr>
          <w:p w14:paraId="5469D501" w14:textId="67EFDA42" w:rsidR="00B10159" w:rsidRPr="0074378B" w:rsidRDefault="003C5AD2" w:rsidP="004D0077">
            <w:pPr>
              <w:widowControl w:val="0"/>
              <w:autoSpaceDE w:val="0"/>
              <w:autoSpaceDN w:val="0"/>
              <w:adjustRightInd w:val="0"/>
              <w:ind w:right="184"/>
              <w:rPr>
                <w:rFonts w:cs="Arial"/>
                <w:bCs/>
                <w:sz w:val="20"/>
                <w:szCs w:val="20"/>
              </w:rPr>
            </w:pPr>
            <w:r w:rsidRPr="003C5AD2">
              <w:rPr>
                <w:rFonts w:cs="Arial"/>
                <w:bCs/>
                <w:sz w:val="20"/>
                <w:szCs w:val="20"/>
              </w:rPr>
              <w:t>Understanding of the work required</w:t>
            </w:r>
            <w:r>
              <w:rPr>
                <w:rFonts w:cs="Arial"/>
                <w:bCs/>
                <w:sz w:val="20"/>
                <w:szCs w:val="20"/>
              </w:rPr>
              <w:t>,</w:t>
            </w:r>
            <w:r w:rsidRPr="003C5AD2">
              <w:rPr>
                <w:rFonts w:cs="Arial"/>
                <w:bCs/>
                <w:sz w:val="20"/>
                <w:szCs w:val="20"/>
              </w:rPr>
              <w:t xml:space="preserve"> including the STI policy context within which the work will be undertaken and the impact agenda in relation to public-funded agencies</w:t>
            </w:r>
          </w:p>
        </w:tc>
        <w:tc>
          <w:tcPr>
            <w:tcW w:w="4252" w:type="dxa"/>
          </w:tcPr>
          <w:p w14:paraId="7B1D6924"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 xml:space="preserve">5 = Excellent; 4 = Good, 3 = Acceptable; </w:t>
            </w:r>
          </w:p>
          <w:p w14:paraId="32578BDB"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2 = Poor; 1 = Very Poor; 0 = Unacceptable</w:t>
            </w:r>
          </w:p>
        </w:tc>
      </w:tr>
      <w:tr w:rsidR="00B10159" w:rsidRPr="00D21778" w14:paraId="774756B1" w14:textId="77777777" w:rsidTr="004D0077">
        <w:tc>
          <w:tcPr>
            <w:tcW w:w="4957" w:type="dxa"/>
          </w:tcPr>
          <w:p w14:paraId="1D25F71D"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Understanding of project objectives and deliverables based on presenting a project plan with deliverables and timeframes, clearly stating how the project will be coordinated from inception to completion.</w:t>
            </w:r>
          </w:p>
        </w:tc>
        <w:tc>
          <w:tcPr>
            <w:tcW w:w="4252" w:type="dxa"/>
          </w:tcPr>
          <w:p w14:paraId="5485C343"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 xml:space="preserve">5 = Excellent; 4 = Good, 3 = Acceptable; </w:t>
            </w:r>
          </w:p>
          <w:p w14:paraId="2AA0D63B"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2 = Poor; 1 = Very Poor; 0 = Unacceptable</w:t>
            </w:r>
          </w:p>
        </w:tc>
      </w:tr>
      <w:tr w:rsidR="00B10159" w:rsidRPr="00D21778" w14:paraId="39A43399" w14:textId="77777777" w:rsidTr="004D0077">
        <w:tc>
          <w:tcPr>
            <w:tcW w:w="4957" w:type="dxa"/>
          </w:tcPr>
          <w:p w14:paraId="06D5CC86"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Interpretation of the brief and expectations (this request for bids).</w:t>
            </w:r>
          </w:p>
        </w:tc>
        <w:tc>
          <w:tcPr>
            <w:tcW w:w="4252" w:type="dxa"/>
          </w:tcPr>
          <w:p w14:paraId="5313ECD9"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 xml:space="preserve">5 = Excellent; 4 = Good, 3 = Acceptable; </w:t>
            </w:r>
          </w:p>
          <w:p w14:paraId="3E721534"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2 = Poor; 1 = Very Poor; 0 = Unacceptable</w:t>
            </w:r>
          </w:p>
        </w:tc>
      </w:tr>
      <w:tr w:rsidR="00B10159" w:rsidRPr="00D21778" w14:paraId="2056C1F1" w14:textId="77777777" w:rsidTr="004D0077">
        <w:tc>
          <w:tcPr>
            <w:tcW w:w="4957" w:type="dxa"/>
          </w:tcPr>
          <w:p w14:paraId="6B5C47E6"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 xml:space="preserve">Quality and professionalism of the presentation made (standard of the </w:t>
            </w:r>
            <w:proofErr w:type="spellStart"/>
            <w:r w:rsidRPr="0074378B">
              <w:rPr>
                <w:rFonts w:cs="Arial"/>
                <w:bCs/>
                <w:sz w:val="20"/>
                <w:szCs w:val="20"/>
              </w:rPr>
              <w:t>Powerpoint</w:t>
            </w:r>
            <w:proofErr w:type="spellEnd"/>
            <w:r w:rsidRPr="0074378B">
              <w:rPr>
                <w:rFonts w:cs="Arial"/>
                <w:bCs/>
                <w:sz w:val="20"/>
                <w:szCs w:val="20"/>
              </w:rPr>
              <w:t xml:space="preserve"> presentation, delivery of the presentation and responding to questions), including timekeeping.</w:t>
            </w:r>
          </w:p>
        </w:tc>
        <w:tc>
          <w:tcPr>
            <w:tcW w:w="4252" w:type="dxa"/>
          </w:tcPr>
          <w:p w14:paraId="4E3F4228"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 xml:space="preserve">5 = Excellent; 4 = Good, 3 = Acceptable; </w:t>
            </w:r>
          </w:p>
          <w:p w14:paraId="6BD9DF41" w14:textId="77777777" w:rsidR="00B10159" w:rsidRPr="0074378B" w:rsidRDefault="00B10159" w:rsidP="004D0077">
            <w:pPr>
              <w:widowControl w:val="0"/>
              <w:autoSpaceDE w:val="0"/>
              <w:autoSpaceDN w:val="0"/>
              <w:adjustRightInd w:val="0"/>
              <w:ind w:right="184"/>
              <w:rPr>
                <w:rFonts w:cs="Arial"/>
                <w:bCs/>
                <w:sz w:val="20"/>
                <w:szCs w:val="20"/>
              </w:rPr>
            </w:pPr>
            <w:r w:rsidRPr="0074378B">
              <w:rPr>
                <w:rFonts w:cs="Arial"/>
                <w:bCs/>
                <w:sz w:val="20"/>
                <w:szCs w:val="20"/>
              </w:rPr>
              <w:t>2 = Poor; 1 = Very Poor; 0 = Unacceptable</w:t>
            </w:r>
          </w:p>
        </w:tc>
      </w:tr>
    </w:tbl>
    <w:p w14:paraId="6B972DE8" w14:textId="77777777" w:rsidR="00BC5DD6" w:rsidRPr="001E5CAA" w:rsidRDefault="00BC5DD6" w:rsidP="001E5CAA">
      <w:pPr>
        <w:jc w:val="both"/>
      </w:pPr>
      <w:r w:rsidRPr="001E5CAA">
        <w:t>The weighting is equal across all the evaluation criteria.</w:t>
      </w:r>
    </w:p>
    <w:p w14:paraId="21C8FF71" w14:textId="77777777" w:rsidR="00BC5DD6" w:rsidRPr="001E5CAA" w:rsidRDefault="00BC5DD6" w:rsidP="001E5CAA">
      <w:pPr>
        <w:jc w:val="both"/>
      </w:pPr>
    </w:p>
    <w:p w14:paraId="36FC43BB" w14:textId="77777777" w:rsidR="00BC5DD6" w:rsidRPr="001E5CAA" w:rsidRDefault="00BC5DD6" w:rsidP="001E5CAA">
      <w:pPr>
        <w:jc w:val="both"/>
        <w:rPr>
          <w:b/>
          <w:bCs/>
        </w:rPr>
      </w:pPr>
      <w:r w:rsidRPr="001E5CAA">
        <w:rPr>
          <w:b/>
          <w:bCs/>
        </w:rPr>
        <w:t>The minimum qualifying score (expressed as percentage) for presentations is 70%.</w:t>
      </w:r>
    </w:p>
    <w:p w14:paraId="06BF20D3" w14:textId="77777777" w:rsidR="00BC5DD6" w:rsidRPr="001E5CAA" w:rsidRDefault="00BC5DD6" w:rsidP="001E5CAA">
      <w:pPr>
        <w:jc w:val="both"/>
      </w:pPr>
    </w:p>
    <w:p w14:paraId="0C1B4749" w14:textId="77777777" w:rsidR="00E65BB1" w:rsidRDefault="00E65BB1">
      <w:pPr>
        <w:spacing w:after="200" w:line="276" w:lineRule="auto"/>
        <w:rPr>
          <w:rFonts w:eastAsia="Cambria" w:cs="Arial"/>
          <w:b/>
          <w:sz w:val="24"/>
          <w:szCs w:val="20"/>
          <w:lang w:val="en-US"/>
        </w:rPr>
      </w:pPr>
      <w:r>
        <w:rPr>
          <w:rFonts w:cs="Arial"/>
        </w:rPr>
        <w:br w:type="page"/>
      </w:r>
    </w:p>
    <w:p w14:paraId="7EB4F635" w14:textId="451685E4" w:rsidR="00806709" w:rsidRPr="00806709" w:rsidRDefault="00BC5DD6" w:rsidP="00806709">
      <w:pPr>
        <w:pStyle w:val="Heading4"/>
        <w:numPr>
          <w:ilvl w:val="1"/>
          <w:numId w:val="1"/>
        </w:numPr>
        <w:spacing w:before="2" w:after="2" w:line="360" w:lineRule="auto"/>
        <w:jc w:val="both"/>
        <w:rPr>
          <w:rFonts w:ascii="Arial" w:hAnsi="Arial" w:cs="Arial"/>
          <w:lang w:val="en-GB"/>
        </w:rPr>
      </w:pPr>
      <w:r w:rsidRPr="00BC5DD6">
        <w:rPr>
          <w:rFonts w:ascii="Arial" w:hAnsi="Arial" w:cs="Arial"/>
        </w:rPr>
        <w:t xml:space="preserve">Third Stage: </w:t>
      </w:r>
      <w:bookmarkStart w:id="18" w:name="_Hlk136867290"/>
      <w:r w:rsidRPr="00BC5DD6">
        <w:rPr>
          <w:rFonts w:ascii="Arial" w:hAnsi="Arial" w:cs="Arial"/>
        </w:rPr>
        <w:t>Specific Goals</w:t>
      </w:r>
      <w:bookmarkEnd w:id="18"/>
      <w:r w:rsidR="00806709">
        <w:rPr>
          <w:rFonts w:ascii="Arial" w:hAnsi="Arial" w:cs="Arial"/>
        </w:rPr>
        <w:t xml:space="preserve"> - </w:t>
      </w:r>
      <w:r w:rsidR="00806709" w:rsidRPr="00806709">
        <w:rPr>
          <w:rFonts w:ascii="Arial" w:hAnsi="Arial" w:cs="Arial"/>
          <w:lang w:val="en-GB"/>
        </w:rPr>
        <w:t>Please note that preference point system (80/20 will be used as prescribed in terms of the PPPFA.</w:t>
      </w:r>
    </w:p>
    <w:p w14:paraId="6D5AE17E" w14:textId="2B084649" w:rsidR="00BC5DD6" w:rsidRPr="00806709" w:rsidRDefault="00BC5DD6" w:rsidP="00806709">
      <w:pPr>
        <w:pStyle w:val="Heading4"/>
        <w:spacing w:before="2" w:after="2"/>
        <w:ind w:left="0" w:firstLine="0"/>
        <w:rPr>
          <w:rFonts w:cs="Arial"/>
        </w:rPr>
      </w:pPr>
    </w:p>
    <w:p w14:paraId="52898A5F" w14:textId="35141E99" w:rsidR="00BC5DD6" w:rsidRPr="001E5CAA" w:rsidRDefault="00BC5DD6" w:rsidP="001E5CAA">
      <w:pPr>
        <w:jc w:val="both"/>
      </w:pPr>
      <w:r w:rsidRPr="001E5CAA">
        <w:t xml:space="preserve">Subject to meeting the minimum score of 70% for the evaluation of audio-visual presentations, the two highest-scoring bidders will proceed to the third stage of the evaluation and will be evaluated further based on </w:t>
      </w:r>
      <w:bookmarkStart w:id="19" w:name="_Hlk136867307"/>
      <w:r w:rsidRPr="001E5CAA">
        <w:t>TIA’s Specific Goals system as below</w:t>
      </w:r>
      <w:bookmarkEnd w:id="19"/>
      <w:r w:rsidR="007D204D">
        <w:t>.</w:t>
      </w:r>
    </w:p>
    <w:p w14:paraId="4B41F49E" w14:textId="77777777" w:rsidR="00F1064F" w:rsidRDefault="00F1064F" w:rsidP="00910389">
      <w:pPr>
        <w:jc w:val="both"/>
      </w:pPr>
    </w:p>
    <w:tbl>
      <w:tblPr>
        <w:tblStyle w:val="TableGrid"/>
        <w:tblW w:w="0" w:type="auto"/>
        <w:tblLook w:val="04A0" w:firstRow="1" w:lastRow="0" w:firstColumn="1" w:lastColumn="0" w:noHBand="0" w:noVBand="1"/>
      </w:tblPr>
      <w:tblGrid>
        <w:gridCol w:w="5524"/>
        <w:gridCol w:w="1275"/>
        <w:gridCol w:w="2217"/>
      </w:tblGrid>
      <w:tr w:rsidR="00B8252F" w:rsidRPr="00C31C21" w14:paraId="0680C8E8" w14:textId="77777777" w:rsidTr="004D0077">
        <w:trPr>
          <w:trHeight w:val="316"/>
          <w:tblHeader/>
        </w:trPr>
        <w:tc>
          <w:tcPr>
            <w:tcW w:w="5524" w:type="dxa"/>
            <w:shd w:val="clear" w:color="auto" w:fill="1F497D"/>
          </w:tcPr>
          <w:p w14:paraId="7423D259" w14:textId="77777777" w:rsidR="00B8252F" w:rsidRPr="00C31C21" w:rsidRDefault="00B8252F" w:rsidP="004D0077">
            <w:pPr>
              <w:rPr>
                <w:rFonts w:cs="Arial"/>
                <w:b/>
                <w:bCs/>
                <w:color w:val="FFFFFF"/>
                <w:sz w:val="20"/>
                <w:szCs w:val="20"/>
                <w:lang w:val="en-US"/>
              </w:rPr>
            </w:pPr>
            <w:bookmarkStart w:id="20" w:name="_Hlk136867321"/>
            <w:r w:rsidRPr="00C31C21">
              <w:rPr>
                <w:rFonts w:cs="Arial"/>
                <w:b/>
                <w:bCs/>
                <w:color w:val="FFFFFF"/>
                <w:sz w:val="20"/>
                <w:szCs w:val="20"/>
                <w:lang w:val="en-US"/>
              </w:rPr>
              <w:t>Specific Goal</w:t>
            </w:r>
          </w:p>
        </w:tc>
        <w:tc>
          <w:tcPr>
            <w:tcW w:w="1275" w:type="dxa"/>
            <w:shd w:val="clear" w:color="auto" w:fill="1F497D"/>
          </w:tcPr>
          <w:p w14:paraId="1D4986B0" w14:textId="77777777" w:rsidR="00B8252F" w:rsidRPr="00C31C21" w:rsidRDefault="00B8252F" w:rsidP="004D0077">
            <w:pPr>
              <w:rPr>
                <w:rFonts w:cs="Arial"/>
                <w:b/>
                <w:bCs/>
                <w:color w:val="FFFFFF"/>
                <w:sz w:val="20"/>
                <w:szCs w:val="20"/>
                <w:lang w:val="en-US"/>
              </w:rPr>
            </w:pPr>
            <w:r w:rsidRPr="00C31C21">
              <w:rPr>
                <w:rFonts w:cs="Arial"/>
                <w:b/>
                <w:bCs/>
                <w:color w:val="FFFFFF"/>
                <w:sz w:val="20"/>
                <w:szCs w:val="20"/>
                <w:lang w:val="en-US"/>
              </w:rPr>
              <w:t>Points</w:t>
            </w:r>
          </w:p>
        </w:tc>
        <w:tc>
          <w:tcPr>
            <w:tcW w:w="2217" w:type="dxa"/>
            <w:shd w:val="clear" w:color="auto" w:fill="1F497D"/>
          </w:tcPr>
          <w:p w14:paraId="28C0C636" w14:textId="77777777" w:rsidR="00B8252F" w:rsidRPr="00C31C21" w:rsidRDefault="00B8252F" w:rsidP="004D0077">
            <w:pPr>
              <w:rPr>
                <w:rFonts w:cs="Arial"/>
                <w:b/>
                <w:bCs/>
                <w:color w:val="FFFFFF"/>
                <w:sz w:val="20"/>
                <w:szCs w:val="20"/>
                <w:lang w:val="en-US"/>
              </w:rPr>
            </w:pPr>
            <w:r w:rsidRPr="00C31C21">
              <w:rPr>
                <w:rFonts w:cs="Arial"/>
                <w:b/>
                <w:bCs/>
                <w:color w:val="FFFFFF"/>
                <w:sz w:val="20"/>
                <w:szCs w:val="20"/>
                <w:lang w:val="en-US"/>
              </w:rPr>
              <w:t>Proof</w:t>
            </w:r>
          </w:p>
        </w:tc>
      </w:tr>
      <w:tr w:rsidR="00B8252F" w:rsidRPr="00C31C21" w14:paraId="0107BB2D" w14:textId="77777777" w:rsidTr="004D0077">
        <w:tc>
          <w:tcPr>
            <w:tcW w:w="5524" w:type="dxa"/>
          </w:tcPr>
          <w:p w14:paraId="15A8241B" w14:textId="77777777" w:rsidR="00B8252F" w:rsidRPr="00C31C21" w:rsidRDefault="00B8252F" w:rsidP="004D0077">
            <w:pPr>
              <w:tabs>
                <w:tab w:val="right" w:pos="4433"/>
              </w:tabs>
              <w:rPr>
                <w:rFonts w:cs="Arial"/>
                <w:sz w:val="20"/>
                <w:szCs w:val="20"/>
                <w:lang w:val="en-US"/>
              </w:rPr>
            </w:pPr>
            <w:r w:rsidRPr="00C31C21">
              <w:rPr>
                <w:rFonts w:cs="Arial"/>
                <w:sz w:val="20"/>
                <w:szCs w:val="20"/>
                <w:lang w:val="en-US"/>
              </w:rPr>
              <w:t>At least 51% Black ownership</w:t>
            </w:r>
          </w:p>
          <w:p w14:paraId="6E7DDFA5" w14:textId="77777777" w:rsidR="00B8252F" w:rsidRPr="00C31C21" w:rsidRDefault="00B8252F" w:rsidP="004D0077">
            <w:pPr>
              <w:tabs>
                <w:tab w:val="right" w:pos="4433"/>
              </w:tabs>
              <w:rPr>
                <w:rFonts w:cs="Arial"/>
                <w:sz w:val="20"/>
                <w:szCs w:val="20"/>
                <w:lang w:val="en-US"/>
              </w:rPr>
            </w:pPr>
          </w:p>
          <w:p w14:paraId="6DF9B3DA" w14:textId="77777777" w:rsidR="00B8252F" w:rsidRPr="00C31C21" w:rsidRDefault="00B8252F" w:rsidP="004D0077">
            <w:pPr>
              <w:tabs>
                <w:tab w:val="right" w:pos="4433"/>
              </w:tabs>
              <w:rPr>
                <w:rFonts w:cs="Arial"/>
                <w:sz w:val="20"/>
                <w:szCs w:val="20"/>
                <w:lang w:val="en-US"/>
              </w:rPr>
            </w:pPr>
            <w:r w:rsidRPr="00C31C21">
              <w:rPr>
                <w:rFonts w:cs="Arial"/>
                <w:sz w:val="20"/>
                <w:szCs w:val="20"/>
                <w:lang w:val="en-US"/>
              </w:rPr>
              <w:t>Less than 51% Black ownership</w:t>
            </w:r>
          </w:p>
        </w:tc>
        <w:tc>
          <w:tcPr>
            <w:tcW w:w="1275" w:type="dxa"/>
          </w:tcPr>
          <w:p w14:paraId="1F75963A" w14:textId="77777777" w:rsidR="00B8252F" w:rsidRPr="00C31C21" w:rsidRDefault="00B8252F" w:rsidP="004D0077">
            <w:pPr>
              <w:rPr>
                <w:rFonts w:cs="Arial"/>
                <w:sz w:val="20"/>
                <w:szCs w:val="20"/>
                <w:lang w:val="en-US"/>
              </w:rPr>
            </w:pPr>
            <w:r w:rsidRPr="00C31C21">
              <w:rPr>
                <w:rFonts w:cs="Arial"/>
                <w:sz w:val="20"/>
                <w:szCs w:val="20"/>
                <w:lang w:val="en-US"/>
              </w:rPr>
              <w:t>10</w:t>
            </w:r>
          </w:p>
          <w:p w14:paraId="7D10F56D" w14:textId="77777777" w:rsidR="00B8252F" w:rsidRPr="00C31C21" w:rsidRDefault="00B8252F" w:rsidP="004D0077">
            <w:pPr>
              <w:rPr>
                <w:rFonts w:cs="Arial"/>
                <w:sz w:val="20"/>
                <w:szCs w:val="20"/>
                <w:lang w:val="en-US"/>
              </w:rPr>
            </w:pPr>
          </w:p>
          <w:p w14:paraId="0EA445F2" w14:textId="77777777" w:rsidR="00B8252F" w:rsidRPr="00C31C21" w:rsidRDefault="00B8252F" w:rsidP="004D0077">
            <w:pPr>
              <w:rPr>
                <w:rFonts w:cs="Arial"/>
                <w:sz w:val="20"/>
                <w:szCs w:val="20"/>
                <w:lang w:val="en-US"/>
              </w:rPr>
            </w:pPr>
            <w:r w:rsidRPr="00C31C21">
              <w:rPr>
                <w:rFonts w:cs="Arial"/>
                <w:sz w:val="20"/>
                <w:szCs w:val="20"/>
                <w:lang w:val="en-US"/>
              </w:rPr>
              <w:t>0</w:t>
            </w:r>
          </w:p>
        </w:tc>
        <w:tc>
          <w:tcPr>
            <w:tcW w:w="2217" w:type="dxa"/>
          </w:tcPr>
          <w:p w14:paraId="4F1C0564" w14:textId="0726D91F" w:rsidR="00B8252F" w:rsidRPr="00C31C21" w:rsidRDefault="00B8252F" w:rsidP="004D0077">
            <w:pPr>
              <w:rPr>
                <w:rFonts w:cs="Arial"/>
                <w:sz w:val="20"/>
                <w:szCs w:val="20"/>
                <w:lang w:val="en-US"/>
              </w:rPr>
            </w:pPr>
            <w:r w:rsidRPr="00C31C21">
              <w:rPr>
                <w:rFonts w:cs="Arial"/>
                <w:sz w:val="20"/>
                <w:szCs w:val="20"/>
                <w:lang w:val="en-US"/>
              </w:rPr>
              <w:t>Share register</w:t>
            </w:r>
            <w:r w:rsidR="00AA03B6">
              <w:rPr>
                <w:rFonts w:cs="Arial"/>
                <w:sz w:val="20"/>
                <w:szCs w:val="20"/>
                <w:lang w:val="en-US"/>
              </w:rPr>
              <w:t xml:space="preserve"> or </w:t>
            </w:r>
            <w:r w:rsidR="007E77DF">
              <w:rPr>
                <w:rFonts w:cs="Arial"/>
                <w:sz w:val="20"/>
                <w:szCs w:val="20"/>
                <w:lang w:val="en-US"/>
              </w:rPr>
              <w:t>Central Supplier Database</w:t>
            </w:r>
            <w:r w:rsidR="00AA03B6">
              <w:rPr>
                <w:rFonts w:cs="Arial"/>
                <w:sz w:val="20"/>
                <w:szCs w:val="20"/>
                <w:lang w:val="en-US"/>
              </w:rPr>
              <w:t xml:space="preserve"> report</w:t>
            </w:r>
          </w:p>
        </w:tc>
      </w:tr>
      <w:tr w:rsidR="00B8252F" w:rsidRPr="00C31C21" w14:paraId="36E468F9" w14:textId="77777777" w:rsidTr="004D0077">
        <w:tc>
          <w:tcPr>
            <w:tcW w:w="5524" w:type="dxa"/>
          </w:tcPr>
          <w:p w14:paraId="20A46BC4" w14:textId="31A0CCED" w:rsidR="00B8252F" w:rsidRPr="00C31C21" w:rsidRDefault="00B8252F" w:rsidP="004D0077">
            <w:pPr>
              <w:rPr>
                <w:rFonts w:cs="Arial"/>
                <w:sz w:val="20"/>
                <w:szCs w:val="20"/>
                <w:lang w:val="en-US"/>
              </w:rPr>
            </w:pPr>
            <w:r w:rsidRPr="00C31C21">
              <w:rPr>
                <w:rFonts w:cs="Arial"/>
                <w:sz w:val="20"/>
                <w:szCs w:val="20"/>
                <w:lang w:val="en-US"/>
              </w:rPr>
              <w:t>At least 50% of project team comprises of black women professionals.</w:t>
            </w:r>
          </w:p>
          <w:p w14:paraId="5EC6FD71" w14:textId="77777777" w:rsidR="00B8252F" w:rsidRPr="00C31C21" w:rsidRDefault="00B8252F" w:rsidP="004D0077">
            <w:pPr>
              <w:rPr>
                <w:rFonts w:cs="Arial"/>
                <w:sz w:val="20"/>
                <w:szCs w:val="20"/>
                <w:lang w:val="en-US"/>
              </w:rPr>
            </w:pPr>
          </w:p>
          <w:p w14:paraId="12F5C915" w14:textId="1DD11288" w:rsidR="00B8252F" w:rsidRPr="00C31C21" w:rsidRDefault="00B8252F" w:rsidP="004D0077">
            <w:pPr>
              <w:rPr>
                <w:rFonts w:cs="Arial"/>
                <w:sz w:val="20"/>
                <w:szCs w:val="20"/>
                <w:lang w:val="en-US"/>
              </w:rPr>
            </w:pPr>
            <w:r w:rsidRPr="00C31C21">
              <w:rPr>
                <w:rFonts w:cs="Arial"/>
                <w:sz w:val="20"/>
                <w:szCs w:val="20"/>
                <w:lang w:val="en-US"/>
              </w:rPr>
              <w:t xml:space="preserve">Less than 50% of project team comprises of black women professionals </w:t>
            </w:r>
          </w:p>
        </w:tc>
        <w:tc>
          <w:tcPr>
            <w:tcW w:w="1275" w:type="dxa"/>
          </w:tcPr>
          <w:p w14:paraId="7A2FF182" w14:textId="77777777" w:rsidR="00B8252F" w:rsidRPr="00C31C21" w:rsidRDefault="00B8252F" w:rsidP="004D0077">
            <w:pPr>
              <w:rPr>
                <w:rFonts w:cs="Arial"/>
                <w:sz w:val="20"/>
                <w:szCs w:val="20"/>
                <w:lang w:val="en-US"/>
              </w:rPr>
            </w:pPr>
            <w:r w:rsidRPr="00C31C21">
              <w:rPr>
                <w:rFonts w:cs="Arial"/>
                <w:sz w:val="20"/>
                <w:szCs w:val="20"/>
                <w:lang w:val="en-US"/>
              </w:rPr>
              <w:t>5</w:t>
            </w:r>
          </w:p>
          <w:p w14:paraId="1C5101FD" w14:textId="77777777" w:rsidR="00B8252F" w:rsidRPr="00C31C21" w:rsidRDefault="00B8252F" w:rsidP="004D0077">
            <w:pPr>
              <w:rPr>
                <w:rFonts w:cs="Arial"/>
                <w:sz w:val="20"/>
                <w:szCs w:val="20"/>
                <w:lang w:val="en-US"/>
              </w:rPr>
            </w:pPr>
          </w:p>
          <w:p w14:paraId="6AC600D4" w14:textId="77777777" w:rsidR="00B8252F" w:rsidRPr="00C31C21" w:rsidRDefault="00B8252F" w:rsidP="004D0077">
            <w:pPr>
              <w:rPr>
                <w:rFonts w:cs="Arial"/>
                <w:sz w:val="20"/>
                <w:szCs w:val="20"/>
                <w:lang w:val="en-US"/>
              </w:rPr>
            </w:pPr>
          </w:p>
          <w:p w14:paraId="491AAE84" w14:textId="77777777" w:rsidR="00B8252F" w:rsidRPr="00C31C21" w:rsidRDefault="00B8252F" w:rsidP="004D0077">
            <w:pPr>
              <w:rPr>
                <w:rFonts w:cs="Arial"/>
                <w:sz w:val="20"/>
                <w:szCs w:val="20"/>
                <w:lang w:val="en-US"/>
              </w:rPr>
            </w:pPr>
            <w:r w:rsidRPr="00C31C21">
              <w:rPr>
                <w:rFonts w:cs="Arial"/>
                <w:sz w:val="20"/>
                <w:szCs w:val="20"/>
                <w:lang w:val="en-US"/>
              </w:rPr>
              <w:t>0</w:t>
            </w:r>
          </w:p>
        </w:tc>
        <w:tc>
          <w:tcPr>
            <w:tcW w:w="2217" w:type="dxa"/>
          </w:tcPr>
          <w:p w14:paraId="1FA5CE34" w14:textId="779766CB" w:rsidR="00B8252F" w:rsidRPr="00C31C21" w:rsidRDefault="00B8252F" w:rsidP="004D0077">
            <w:pPr>
              <w:rPr>
                <w:rFonts w:cs="Arial"/>
                <w:sz w:val="20"/>
                <w:szCs w:val="20"/>
                <w:lang w:val="en-US"/>
              </w:rPr>
            </w:pPr>
            <w:r w:rsidRPr="00C31C21">
              <w:rPr>
                <w:rFonts w:cs="Arial"/>
                <w:sz w:val="20"/>
                <w:szCs w:val="20"/>
                <w:lang w:val="en-US"/>
              </w:rPr>
              <w:t xml:space="preserve">ID </w:t>
            </w:r>
            <w:r w:rsidR="002F17BA">
              <w:rPr>
                <w:rFonts w:cs="Arial"/>
                <w:sz w:val="20"/>
                <w:szCs w:val="20"/>
                <w:lang w:val="en-US"/>
              </w:rPr>
              <w:t>(card o</w:t>
            </w:r>
            <w:r w:rsidR="005737ED">
              <w:rPr>
                <w:rFonts w:cs="Arial"/>
                <w:sz w:val="20"/>
                <w:szCs w:val="20"/>
                <w:lang w:val="en-US"/>
              </w:rPr>
              <w:t>r</w:t>
            </w:r>
            <w:r w:rsidR="002F17BA">
              <w:rPr>
                <w:rFonts w:cs="Arial"/>
                <w:sz w:val="20"/>
                <w:szCs w:val="20"/>
                <w:lang w:val="en-US"/>
              </w:rPr>
              <w:t xml:space="preserve"> booklet)</w:t>
            </w:r>
          </w:p>
        </w:tc>
      </w:tr>
      <w:tr w:rsidR="00B8252F" w:rsidRPr="00C31C21" w14:paraId="6AA65904" w14:textId="77777777" w:rsidTr="004D0077">
        <w:tc>
          <w:tcPr>
            <w:tcW w:w="5524" w:type="dxa"/>
          </w:tcPr>
          <w:p w14:paraId="739BE841" w14:textId="77777777" w:rsidR="00B8252F" w:rsidRPr="00C31C21" w:rsidRDefault="00B8252F" w:rsidP="004D0077">
            <w:pPr>
              <w:rPr>
                <w:rFonts w:cs="Arial"/>
                <w:sz w:val="20"/>
                <w:szCs w:val="20"/>
                <w:lang w:val="en-US"/>
              </w:rPr>
            </w:pPr>
            <w:r w:rsidRPr="00C31C21">
              <w:rPr>
                <w:rFonts w:cs="Arial"/>
                <w:sz w:val="20"/>
                <w:szCs w:val="20"/>
                <w:lang w:val="en-US"/>
              </w:rPr>
              <w:t>At least 1 position in the project team is given to a young professional (that is under 35 years old)</w:t>
            </w:r>
          </w:p>
          <w:p w14:paraId="3F29F09C" w14:textId="77777777" w:rsidR="00B8252F" w:rsidRPr="00C31C21" w:rsidRDefault="00B8252F" w:rsidP="004D0077">
            <w:pPr>
              <w:rPr>
                <w:rFonts w:cs="Arial"/>
                <w:sz w:val="20"/>
                <w:szCs w:val="20"/>
                <w:lang w:val="en-US"/>
              </w:rPr>
            </w:pPr>
          </w:p>
          <w:p w14:paraId="47007932" w14:textId="77777777" w:rsidR="00B8252F" w:rsidRPr="00C31C21" w:rsidRDefault="00B8252F" w:rsidP="004D0077">
            <w:pPr>
              <w:rPr>
                <w:rFonts w:cs="Arial"/>
                <w:sz w:val="20"/>
                <w:szCs w:val="20"/>
                <w:lang w:val="en-US"/>
              </w:rPr>
            </w:pPr>
            <w:r w:rsidRPr="00C31C21">
              <w:rPr>
                <w:rFonts w:cs="Arial"/>
                <w:sz w:val="20"/>
                <w:szCs w:val="20"/>
                <w:lang w:val="en-US"/>
              </w:rPr>
              <w:t xml:space="preserve">No young professional that is under 35 </w:t>
            </w:r>
          </w:p>
        </w:tc>
        <w:tc>
          <w:tcPr>
            <w:tcW w:w="1275" w:type="dxa"/>
          </w:tcPr>
          <w:p w14:paraId="78365BE9" w14:textId="77777777" w:rsidR="00B8252F" w:rsidRPr="00C31C21" w:rsidRDefault="00B8252F" w:rsidP="004D0077">
            <w:pPr>
              <w:rPr>
                <w:rFonts w:cs="Arial"/>
                <w:sz w:val="20"/>
                <w:szCs w:val="20"/>
                <w:lang w:val="en-US"/>
              </w:rPr>
            </w:pPr>
            <w:r w:rsidRPr="00C31C21">
              <w:rPr>
                <w:rFonts w:cs="Arial"/>
                <w:sz w:val="20"/>
                <w:szCs w:val="20"/>
                <w:lang w:val="en-US"/>
              </w:rPr>
              <w:t>5</w:t>
            </w:r>
          </w:p>
          <w:p w14:paraId="5870F74C" w14:textId="77777777" w:rsidR="00B8252F" w:rsidRPr="00C31C21" w:rsidRDefault="00B8252F" w:rsidP="004D0077">
            <w:pPr>
              <w:rPr>
                <w:rFonts w:cs="Arial"/>
                <w:sz w:val="20"/>
                <w:szCs w:val="20"/>
                <w:lang w:val="en-US"/>
              </w:rPr>
            </w:pPr>
          </w:p>
          <w:p w14:paraId="00CC0FFB" w14:textId="77777777" w:rsidR="00B8252F" w:rsidRPr="00C31C21" w:rsidRDefault="00B8252F" w:rsidP="004D0077">
            <w:pPr>
              <w:rPr>
                <w:rFonts w:cs="Arial"/>
                <w:sz w:val="20"/>
                <w:szCs w:val="20"/>
                <w:lang w:val="en-US"/>
              </w:rPr>
            </w:pPr>
          </w:p>
          <w:p w14:paraId="2F8DBCD8" w14:textId="77777777" w:rsidR="00B8252F" w:rsidRPr="00C31C21" w:rsidRDefault="00B8252F" w:rsidP="004D0077">
            <w:pPr>
              <w:rPr>
                <w:rFonts w:cs="Arial"/>
                <w:sz w:val="20"/>
                <w:szCs w:val="20"/>
                <w:lang w:val="en-US"/>
              </w:rPr>
            </w:pPr>
            <w:r w:rsidRPr="00C31C21">
              <w:rPr>
                <w:rFonts w:cs="Arial"/>
                <w:sz w:val="20"/>
                <w:szCs w:val="20"/>
                <w:lang w:val="en-US"/>
              </w:rPr>
              <w:t>0</w:t>
            </w:r>
          </w:p>
        </w:tc>
        <w:tc>
          <w:tcPr>
            <w:tcW w:w="2217" w:type="dxa"/>
          </w:tcPr>
          <w:p w14:paraId="6B9267D5" w14:textId="2EB967EE" w:rsidR="00B8252F" w:rsidRPr="00C31C21" w:rsidRDefault="00424A08" w:rsidP="004D0077">
            <w:pPr>
              <w:rPr>
                <w:rFonts w:cs="Arial"/>
                <w:sz w:val="20"/>
                <w:szCs w:val="20"/>
                <w:lang w:val="en-US"/>
              </w:rPr>
            </w:pPr>
            <w:r w:rsidRPr="00C31C21">
              <w:rPr>
                <w:rFonts w:cs="Arial"/>
                <w:sz w:val="20"/>
                <w:szCs w:val="20"/>
                <w:lang w:val="en-US"/>
              </w:rPr>
              <w:t xml:space="preserve">ID </w:t>
            </w:r>
            <w:r>
              <w:rPr>
                <w:rFonts w:cs="Arial"/>
                <w:sz w:val="20"/>
                <w:szCs w:val="20"/>
                <w:lang w:val="en-US"/>
              </w:rPr>
              <w:t>(card o</w:t>
            </w:r>
            <w:r w:rsidR="005737ED">
              <w:rPr>
                <w:rFonts w:cs="Arial"/>
                <w:sz w:val="20"/>
                <w:szCs w:val="20"/>
                <w:lang w:val="en-US"/>
              </w:rPr>
              <w:t>r</w:t>
            </w:r>
            <w:r>
              <w:rPr>
                <w:rFonts w:cs="Arial"/>
                <w:sz w:val="20"/>
                <w:szCs w:val="20"/>
                <w:lang w:val="en-US"/>
              </w:rPr>
              <w:t xml:space="preserve"> booklet)</w:t>
            </w:r>
          </w:p>
        </w:tc>
      </w:tr>
      <w:tr w:rsidR="00B8252F" w:rsidRPr="00C31C21" w14:paraId="1A33B80C" w14:textId="77777777" w:rsidTr="004D0077">
        <w:tc>
          <w:tcPr>
            <w:tcW w:w="5524" w:type="dxa"/>
            <w:shd w:val="clear" w:color="auto" w:fill="1F497D"/>
          </w:tcPr>
          <w:p w14:paraId="0AB1CFA4" w14:textId="77777777" w:rsidR="00B8252F" w:rsidRPr="00C31C21" w:rsidRDefault="00B8252F" w:rsidP="004D0077">
            <w:pPr>
              <w:rPr>
                <w:rFonts w:cs="Arial"/>
                <w:b/>
                <w:bCs/>
                <w:color w:val="FFFFFF"/>
                <w:sz w:val="20"/>
                <w:szCs w:val="20"/>
                <w:lang w:val="en-US"/>
              </w:rPr>
            </w:pPr>
            <w:r w:rsidRPr="00C31C21">
              <w:rPr>
                <w:rFonts w:cs="Arial"/>
                <w:b/>
                <w:bCs/>
                <w:color w:val="FFFFFF"/>
                <w:sz w:val="20"/>
                <w:szCs w:val="20"/>
                <w:lang w:val="en-US"/>
              </w:rPr>
              <w:t>Total points for specific goals</w:t>
            </w:r>
          </w:p>
        </w:tc>
        <w:tc>
          <w:tcPr>
            <w:tcW w:w="3492" w:type="dxa"/>
            <w:gridSpan w:val="2"/>
            <w:shd w:val="clear" w:color="auto" w:fill="1F497D"/>
          </w:tcPr>
          <w:p w14:paraId="62776A3E" w14:textId="77777777" w:rsidR="00B8252F" w:rsidRPr="00C31C21" w:rsidRDefault="00B8252F" w:rsidP="004D0077">
            <w:pPr>
              <w:rPr>
                <w:rFonts w:cs="Arial"/>
                <w:b/>
                <w:bCs/>
                <w:color w:val="FFFFFF"/>
                <w:sz w:val="20"/>
                <w:szCs w:val="20"/>
                <w:lang w:val="en-US"/>
              </w:rPr>
            </w:pPr>
            <w:r w:rsidRPr="00C31C21">
              <w:rPr>
                <w:rFonts w:cs="Arial"/>
                <w:b/>
                <w:bCs/>
                <w:color w:val="FFFFFF"/>
                <w:sz w:val="20"/>
                <w:szCs w:val="20"/>
                <w:lang w:val="en-US"/>
              </w:rPr>
              <w:t>20</w:t>
            </w:r>
          </w:p>
        </w:tc>
      </w:tr>
      <w:tr w:rsidR="00B8252F" w:rsidRPr="00C31C21" w14:paraId="1AD516B6" w14:textId="77777777" w:rsidTr="004D0077">
        <w:tc>
          <w:tcPr>
            <w:tcW w:w="5524" w:type="dxa"/>
            <w:shd w:val="clear" w:color="auto" w:fill="1F497D" w:themeFill="text2"/>
          </w:tcPr>
          <w:p w14:paraId="4D2870F0" w14:textId="77777777" w:rsidR="00B8252F" w:rsidRPr="00C31C21" w:rsidRDefault="00B8252F" w:rsidP="004D0077">
            <w:pPr>
              <w:rPr>
                <w:rFonts w:cs="Arial"/>
                <w:b/>
                <w:bCs/>
                <w:sz w:val="20"/>
                <w:szCs w:val="20"/>
                <w:lang w:val="en-US"/>
              </w:rPr>
            </w:pPr>
            <w:r w:rsidRPr="00C31C21">
              <w:rPr>
                <w:rFonts w:cs="Arial"/>
                <w:b/>
                <w:bCs/>
                <w:color w:val="FFFFFF" w:themeColor="background1"/>
                <w:sz w:val="20"/>
                <w:szCs w:val="20"/>
                <w:lang w:val="en-US"/>
              </w:rPr>
              <w:t>Price</w:t>
            </w:r>
          </w:p>
        </w:tc>
        <w:tc>
          <w:tcPr>
            <w:tcW w:w="1275" w:type="dxa"/>
            <w:shd w:val="clear" w:color="auto" w:fill="1F497D" w:themeFill="text2"/>
          </w:tcPr>
          <w:p w14:paraId="23817318" w14:textId="77777777" w:rsidR="00B8252F" w:rsidRPr="00C31C21" w:rsidRDefault="00B8252F" w:rsidP="004D0077">
            <w:pPr>
              <w:rPr>
                <w:rFonts w:cs="Arial"/>
                <w:b/>
                <w:bCs/>
                <w:color w:val="FFFFFF" w:themeColor="background1"/>
                <w:sz w:val="20"/>
                <w:szCs w:val="20"/>
                <w:lang w:val="en-US"/>
              </w:rPr>
            </w:pPr>
            <w:r w:rsidRPr="00C31C21">
              <w:rPr>
                <w:rFonts w:cs="Arial"/>
                <w:b/>
                <w:bCs/>
                <w:color w:val="FFFFFF" w:themeColor="background1"/>
                <w:sz w:val="20"/>
                <w:szCs w:val="20"/>
                <w:lang w:val="en-US"/>
              </w:rPr>
              <w:t>80</w:t>
            </w:r>
          </w:p>
        </w:tc>
        <w:tc>
          <w:tcPr>
            <w:tcW w:w="2217" w:type="dxa"/>
            <w:shd w:val="clear" w:color="auto" w:fill="1F497D" w:themeFill="text2"/>
          </w:tcPr>
          <w:p w14:paraId="38291345" w14:textId="77777777" w:rsidR="00B8252F" w:rsidRPr="00C31C21" w:rsidRDefault="00B8252F" w:rsidP="004D0077">
            <w:pPr>
              <w:rPr>
                <w:rFonts w:cs="Arial"/>
                <w:b/>
                <w:bCs/>
                <w:color w:val="FFFFFF" w:themeColor="background1"/>
                <w:sz w:val="20"/>
                <w:szCs w:val="20"/>
                <w:lang w:val="en-US"/>
              </w:rPr>
            </w:pPr>
            <w:r w:rsidRPr="00C31C21">
              <w:rPr>
                <w:rFonts w:cs="Arial"/>
                <w:b/>
                <w:bCs/>
                <w:color w:val="FFFFFF" w:themeColor="background1"/>
                <w:sz w:val="20"/>
                <w:szCs w:val="20"/>
                <w:lang w:val="en-US"/>
              </w:rPr>
              <w:t>Quotation</w:t>
            </w:r>
          </w:p>
        </w:tc>
      </w:tr>
      <w:tr w:rsidR="00B8252F" w:rsidRPr="00C31C21" w14:paraId="3676EFF7" w14:textId="77777777" w:rsidTr="004D0077">
        <w:tc>
          <w:tcPr>
            <w:tcW w:w="5524" w:type="dxa"/>
            <w:shd w:val="clear" w:color="auto" w:fill="1F497D"/>
          </w:tcPr>
          <w:p w14:paraId="7BD4F305" w14:textId="77777777" w:rsidR="00B8252F" w:rsidRPr="00C31C21" w:rsidRDefault="00B8252F" w:rsidP="004D0077">
            <w:pPr>
              <w:rPr>
                <w:rFonts w:cs="Arial"/>
                <w:b/>
                <w:bCs/>
                <w:color w:val="FFFFFF"/>
                <w:sz w:val="20"/>
                <w:szCs w:val="20"/>
                <w:lang w:val="en-US"/>
              </w:rPr>
            </w:pPr>
            <w:r w:rsidRPr="00C31C21">
              <w:rPr>
                <w:rFonts w:cs="Arial"/>
                <w:b/>
                <w:bCs/>
                <w:color w:val="FFFFFF"/>
                <w:sz w:val="20"/>
                <w:szCs w:val="20"/>
                <w:lang w:val="en-US"/>
              </w:rPr>
              <w:t>Total</w:t>
            </w:r>
          </w:p>
        </w:tc>
        <w:tc>
          <w:tcPr>
            <w:tcW w:w="3492" w:type="dxa"/>
            <w:gridSpan w:val="2"/>
            <w:shd w:val="clear" w:color="auto" w:fill="1F497D"/>
          </w:tcPr>
          <w:p w14:paraId="337BFBC8" w14:textId="77777777" w:rsidR="00B8252F" w:rsidRPr="00C31C21" w:rsidRDefault="00B8252F" w:rsidP="004D0077">
            <w:pPr>
              <w:rPr>
                <w:rFonts w:cs="Arial"/>
                <w:b/>
                <w:bCs/>
                <w:color w:val="FFFFFF"/>
                <w:sz w:val="20"/>
                <w:szCs w:val="20"/>
                <w:lang w:val="en-US"/>
              </w:rPr>
            </w:pPr>
            <w:r w:rsidRPr="00C31C21">
              <w:rPr>
                <w:rFonts w:cs="Arial"/>
                <w:b/>
                <w:bCs/>
                <w:color w:val="FFFFFF"/>
                <w:sz w:val="20"/>
                <w:szCs w:val="20"/>
                <w:lang w:val="en-US"/>
              </w:rPr>
              <w:t>100</w:t>
            </w:r>
          </w:p>
        </w:tc>
      </w:tr>
      <w:bookmarkEnd w:id="20"/>
    </w:tbl>
    <w:p w14:paraId="2B3F5B1A" w14:textId="77777777" w:rsidR="00BC5DD6" w:rsidRDefault="00BC5DD6" w:rsidP="00910389">
      <w:pPr>
        <w:jc w:val="both"/>
      </w:pPr>
    </w:p>
    <w:p w14:paraId="2BBB0665" w14:textId="77777777" w:rsidR="007D204D" w:rsidRDefault="007D204D" w:rsidP="00910389">
      <w:pPr>
        <w:jc w:val="both"/>
      </w:pPr>
    </w:p>
    <w:p w14:paraId="1A86609F" w14:textId="141ED65B" w:rsidR="00E6179B" w:rsidRPr="008A0581" w:rsidRDefault="00E6179B" w:rsidP="00734A56">
      <w:pPr>
        <w:pStyle w:val="Heading3"/>
        <w:numPr>
          <w:ilvl w:val="0"/>
          <w:numId w:val="1"/>
        </w:numPr>
        <w:spacing w:before="0"/>
        <w:ind w:left="540" w:hanging="540"/>
        <w:contextualSpacing/>
        <w:jc w:val="both"/>
        <w:rPr>
          <w:rFonts w:ascii="Arial" w:hAnsi="Arial" w:cs="Arial"/>
          <w:b/>
          <w:bCs/>
          <w:color w:val="auto"/>
          <w:sz w:val="28"/>
          <w:szCs w:val="28"/>
        </w:rPr>
      </w:pPr>
      <w:bookmarkStart w:id="21" w:name="_Toc166748868"/>
      <w:r w:rsidRPr="008A0581">
        <w:rPr>
          <w:rFonts w:ascii="Arial" w:hAnsi="Arial" w:cs="Arial"/>
          <w:b/>
          <w:bCs/>
          <w:color w:val="auto"/>
          <w:sz w:val="28"/>
          <w:szCs w:val="28"/>
        </w:rPr>
        <w:t>Mandatory Requirements</w:t>
      </w:r>
      <w:bookmarkEnd w:id="21"/>
    </w:p>
    <w:p w14:paraId="67F28D65" w14:textId="73744B39" w:rsidR="00883AC4" w:rsidRDefault="00883AC4" w:rsidP="00734A56">
      <w:pPr>
        <w:pStyle w:val="ListParagraph"/>
        <w:widowControl w:val="0"/>
        <w:numPr>
          <w:ilvl w:val="0"/>
          <w:numId w:val="12"/>
        </w:numPr>
        <w:autoSpaceDE w:val="0"/>
        <w:autoSpaceDN w:val="0"/>
        <w:adjustRightInd w:val="0"/>
        <w:ind w:right="-23"/>
        <w:jc w:val="both"/>
        <w:rPr>
          <w:rFonts w:cs="Arial"/>
        </w:rPr>
      </w:pPr>
      <w:r w:rsidRPr="00883AC4">
        <w:rPr>
          <w:rFonts w:cs="Arial"/>
        </w:rPr>
        <w:t xml:space="preserve">Provision of </w:t>
      </w:r>
      <w:r w:rsidR="00E644D4">
        <w:rPr>
          <w:rFonts w:cs="Arial"/>
        </w:rPr>
        <w:t xml:space="preserve">at least one </w:t>
      </w:r>
      <w:r w:rsidRPr="00883AC4">
        <w:rPr>
          <w:rFonts w:cs="Arial"/>
        </w:rPr>
        <w:t xml:space="preserve">reference letter in relation to relevant work undertaken in the last </w:t>
      </w:r>
      <w:r w:rsidR="00DB07BF">
        <w:rPr>
          <w:rFonts w:cs="Arial"/>
        </w:rPr>
        <w:t>five</w:t>
      </w:r>
      <w:r w:rsidRPr="00883AC4">
        <w:rPr>
          <w:rFonts w:cs="Arial"/>
        </w:rPr>
        <w:t xml:space="preserve"> years.</w:t>
      </w:r>
    </w:p>
    <w:p w14:paraId="1E0F4126" w14:textId="582BB1A4" w:rsidR="00E644D4" w:rsidRPr="00883AC4" w:rsidRDefault="00E644D4" w:rsidP="00734A56">
      <w:pPr>
        <w:pStyle w:val="ListParagraph"/>
        <w:widowControl w:val="0"/>
        <w:numPr>
          <w:ilvl w:val="0"/>
          <w:numId w:val="12"/>
        </w:numPr>
        <w:autoSpaceDE w:val="0"/>
        <w:autoSpaceDN w:val="0"/>
        <w:adjustRightInd w:val="0"/>
        <w:ind w:right="-23"/>
        <w:jc w:val="both"/>
        <w:rPr>
          <w:rFonts w:cs="Arial"/>
        </w:rPr>
      </w:pPr>
      <w:r w:rsidRPr="00883AC4">
        <w:rPr>
          <w:rFonts w:cs="Arial"/>
        </w:rPr>
        <w:t xml:space="preserve">Provision of </w:t>
      </w:r>
      <w:r>
        <w:rPr>
          <w:rFonts w:cs="Arial"/>
        </w:rPr>
        <w:t>at least one relevant evaluation report</w:t>
      </w:r>
      <w:r w:rsidRPr="000034FF">
        <w:rPr>
          <w:rFonts w:cs="Arial"/>
        </w:rPr>
        <w:t xml:space="preserve"> </w:t>
      </w:r>
      <w:r>
        <w:rPr>
          <w:rFonts w:cs="Arial"/>
        </w:rPr>
        <w:t>produced</w:t>
      </w:r>
      <w:r w:rsidRPr="000034FF">
        <w:rPr>
          <w:rFonts w:cs="Arial"/>
        </w:rPr>
        <w:t xml:space="preserve"> </w:t>
      </w:r>
      <w:r w:rsidRPr="00950EF2">
        <w:rPr>
          <w:rFonts w:cs="Arial"/>
        </w:rPr>
        <w:t>in the last five years</w:t>
      </w:r>
      <w:r w:rsidR="00FF2173">
        <w:rPr>
          <w:rFonts w:cs="Arial"/>
        </w:rPr>
        <w:t xml:space="preserve">. </w:t>
      </w:r>
      <w:r w:rsidR="00144384" w:rsidRPr="000E0E37">
        <w:rPr>
          <w:rFonts w:cs="Arial"/>
          <w:b/>
          <w:bCs/>
          <w:i/>
          <w:iCs/>
          <w:u w:val="single"/>
        </w:rPr>
        <w:t>Or</w:t>
      </w:r>
      <w:r w:rsidR="00144384">
        <w:rPr>
          <w:rFonts w:cs="Arial"/>
        </w:rPr>
        <w:t xml:space="preserve"> the </w:t>
      </w:r>
      <w:r w:rsidR="007004F8" w:rsidRPr="007004F8">
        <w:rPr>
          <w:rFonts w:cs="Arial"/>
        </w:rPr>
        <w:t>provi</w:t>
      </w:r>
      <w:r w:rsidR="00144384">
        <w:rPr>
          <w:rFonts w:cs="Arial"/>
        </w:rPr>
        <w:t>sion of</w:t>
      </w:r>
      <w:r w:rsidR="007004F8" w:rsidRPr="007004F8">
        <w:rPr>
          <w:rFonts w:cs="Arial"/>
        </w:rPr>
        <w:t xml:space="preserve"> substantial summaries of evaluation studies</w:t>
      </w:r>
      <w:r w:rsidR="00907E64">
        <w:rPr>
          <w:rFonts w:cs="Arial"/>
        </w:rPr>
        <w:t xml:space="preserve">, </w:t>
      </w:r>
      <w:r w:rsidR="003E5D21">
        <w:rPr>
          <w:rFonts w:cs="Arial"/>
        </w:rPr>
        <w:t xml:space="preserve">which must be </w:t>
      </w:r>
      <w:r w:rsidR="007004F8" w:rsidRPr="007004F8">
        <w:rPr>
          <w:rFonts w:cs="Arial"/>
        </w:rPr>
        <w:t xml:space="preserve">approved/signed by one of the bidder’s directors, executives or equivalent, and </w:t>
      </w:r>
      <w:r w:rsidR="00907E64">
        <w:rPr>
          <w:rFonts w:cs="Arial"/>
        </w:rPr>
        <w:t xml:space="preserve">also </w:t>
      </w:r>
      <w:r w:rsidR="007004F8" w:rsidRPr="007004F8">
        <w:rPr>
          <w:rFonts w:cs="Arial"/>
        </w:rPr>
        <w:t>be directly related to the provided client reference letters.</w:t>
      </w:r>
    </w:p>
    <w:p w14:paraId="0EEC8CE0" w14:textId="74F5D29D" w:rsidR="00E6179B" w:rsidRDefault="00F31DB9" w:rsidP="00734A56">
      <w:pPr>
        <w:pStyle w:val="ListParagraph"/>
        <w:widowControl w:val="0"/>
        <w:numPr>
          <w:ilvl w:val="0"/>
          <w:numId w:val="12"/>
        </w:numPr>
        <w:autoSpaceDE w:val="0"/>
        <w:autoSpaceDN w:val="0"/>
        <w:adjustRightInd w:val="0"/>
        <w:ind w:right="-23"/>
        <w:jc w:val="both"/>
        <w:rPr>
          <w:rFonts w:cs="Arial"/>
        </w:rPr>
      </w:pPr>
      <w:r>
        <w:rPr>
          <w:rFonts w:cs="Arial"/>
        </w:rPr>
        <w:t>The s</w:t>
      </w:r>
      <w:r w:rsidR="00E6179B" w:rsidRPr="00137D6E">
        <w:rPr>
          <w:rFonts w:cs="Arial"/>
        </w:rPr>
        <w:t>ervice provider needs to be registered on government’s Central Supplier Database (</w:t>
      </w:r>
      <w:hyperlink r:id="rId18" w:history="1">
        <w:r w:rsidR="00E6179B" w:rsidRPr="00137D6E">
          <w:rPr>
            <w:rStyle w:val="Hyperlink"/>
            <w:rFonts w:cs="Arial"/>
          </w:rPr>
          <w:t>www.csd.gov.za</w:t>
        </w:r>
      </w:hyperlink>
      <w:r w:rsidR="00E6179B" w:rsidRPr="00137D6E">
        <w:rPr>
          <w:rFonts w:cs="Arial"/>
        </w:rPr>
        <w:t>) and be tax compliant</w:t>
      </w:r>
      <w:r>
        <w:rPr>
          <w:rFonts w:cs="Arial"/>
        </w:rPr>
        <w:t xml:space="preserve"> by the time TIA appoints</w:t>
      </w:r>
      <w:r w:rsidR="00E6179B" w:rsidRPr="00137D6E">
        <w:rPr>
          <w:rFonts w:cs="Arial"/>
        </w:rPr>
        <w:t>.</w:t>
      </w:r>
    </w:p>
    <w:p w14:paraId="22998AEC" w14:textId="77777777" w:rsidR="00F31DB9" w:rsidRDefault="00F31DB9" w:rsidP="00F31DB9">
      <w:pPr>
        <w:widowControl w:val="0"/>
        <w:autoSpaceDE w:val="0"/>
        <w:autoSpaceDN w:val="0"/>
        <w:adjustRightInd w:val="0"/>
        <w:ind w:right="-23"/>
        <w:jc w:val="both"/>
        <w:rPr>
          <w:rFonts w:cs="Arial"/>
        </w:rPr>
      </w:pPr>
    </w:p>
    <w:p w14:paraId="7E1BAA46" w14:textId="77777777" w:rsidR="00E65BB1" w:rsidRDefault="00E65BB1" w:rsidP="00F31DB9">
      <w:pPr>
        <w:widowControl w:val="0"/>
        <w:autoSpaceDE w:val="0"/>
        <w:autoSpaceDN w:val="0"/>
        <w:adjustRightInd w:val="0"/>
        <w:ind w:right="-23"/>
        <w:jc w:val="both"/>
        <w:rPr>
          <w:rFonts w:cs="Arial"/>
        </w:rPr>
      </w:pPr>
    </w:p>
    <w:p w14:paraId="29D3623A" w14:textId="2304D488" w:rsidR="00F31DB9" w:rsidRPr="000E0E37" w:rsidRDefault="00F31DB9" w:rsidP="000E0E37">
      <w:pPr>
        <w:pStyle w:val="Heading3"/>
        <w:numPr>
          <w:ilvl w:val="0"/>
          <w:numId w:val="1"/>
        </w:numPr>
        <w:spacing w:before="0"/>
        <w:ind w:left="540" w:hanging="540"/>
        <w:contextualSpacing/>
        <w:jc w:val="both"/>
        <w:rPr>
          <w:rFonts w:ascii="Arial" w:hAnsi="Arial" w:cs="Arial"/>
          <w:b/>
          <w:bCs/>
          <w:color w:val="auto"/>
          <w:sz w:val="28"/>
          <w:szCs w:val="28"/>
        </w:rPr>
      </w:pPr>
      <w:r w:rsidRPr="000E0E37">
        <w:rPr>
          <w:rFonts w:ascii="Arial" w:hAnsi="Arial" w:cs="Arial"/>
          <w:b/>
          <w:bCs/>
          <w:color w:val="auto"/>
          <w:sz w:val="28"/>
          <w:szCs w:val="28"/>
        </w:rPr>
        <w:t>General terms and conditions</w:t>
      </w:r>
    </w:p>
    <w:p w14:paraId="6631B062" w14:textId="77777777" w:rsidR="00F31DB9" w:rsidRPr="00E973F1" w:rsidRDefault="00F31DB9" w:rsidP="00734A56">
      <w:pPr>
        <w:widowControl w:val="0"/>
        <w:numPr>
          <w:ilvl w:val="0"/>
          <w:numId w:val="18"/>
        </w:numPr>
        <w:ind w:right="-23"/>
        <w:rPr>
          <w:rFonts w:cs="Arial"/>
          <w:lang w:val="en-GB"/>
        </w:rPr>
      </w:pPr>
      <w:r w:rsidRPr="00E973F1">
        <w:rPr>
          <w:rFonts w:cs="Arial"/>
          <w:lang w:val="en-GB"/>
        </w:rPr>
        <w:t xml:space="preserve">The Respondent is responsible for all costs incurred in the preparation and submission of the proposal </w:t>
      </w:r>
    </w:p>
    <w:p w14:paraId="1B488E7F" w14:textId="77777777" w:rsidR="00F31DB9" w:rsidRPr="00E973F1" w:rsidRDefault="00F31DB9" w:rsidP="00F31DB9">
      <w:pPr>
        <w:widowControl w:val="0"/>
        <w:autoSpaceDE w:val="0"/>
        <w:autoSpaceDN w:val="0"/>
        <w:adjustRightInd w:val="0"/>
        <w:ind w:left="432" w:right="-23"/>
        <w:jc w:val="both"/>
        <w:rPr>
          <w:rFonts w:cs="Arial"/>
        </w:rPr>
      </w:pPr>
      <w:r w:rsidRPr="00E973F1">
        <w:rPr>
          <w:rFonts w:cs="Arial"/>
        </w:rPr>
        <w:t>Kindly note that TIA is entitled to:</w:t>
      </w:r>
    </w:p>
    <w:p w14:paraId="498F7162"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Amend any RFP conditions, validity period, specifications, or extend the closing date and/or time of RFPs before the closing date. All Respondents, to whom the RFP documents have been issued, will be advised in writing of such amendments in good time;</w:t>
      </w:r>
    </w:p>
    <w:p w14:paraId="1EFD8EE0"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Verify any information contained in a proposal;</w:t>
      </w:r>
    </w:p>
    <w:p w14:paraId="005EEBCA"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Not to appoint any bidder;</w:t>
      </w:r>
    </w:p>
    <w:p w14:paraId="548851A3"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Vary, alter, and/or amend the terms of this RFP, at any time prior to the finalisation of its adjudication hereof;</w:t>
      </w:r>
    </w:p>
    <w:p w14:paraId="0CB0CF55"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An omission to disclose material information, a factual inaccuracy, and/or a misrepresentation of fact may result in the disqualification of a proposal, or cancellation of any subsequent contract.</w:t>
      </w:r>
    </w:p>
    <w:p w14:paraId="760EAE11"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TIA reserves the right not to accept the lowest proposal or any proposal in part or in whole. TIA normally awards the contract to the Bidder who proves to be fully capable of handling the contract and whose Proposal is technically acceptable and/or financially advantageous to TIA. Appointment as a successful contractor shall be subject to the parties agreeing to mutually acceptable contractual terms and conditions. In the event of the parties failing to reach such agreement within 30 days from the appointment date, TIA shall be entitled to appoint the contractor who was rated second, and so on.</w:t>
      </w:r>
    </w:p>
    <w:p w14:paraId="2C38B93D"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TIA also reserves the right to award this RFP as a whole or in part without furnishing reasons.</w:t>
      </w:r>
    </w:p>
    <w:p w14:paraId="172724C4"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TIA also reserves the right to cancel or withdraw from this RFP as a whole or in part without furnishing reasons and without attracting any liability.</w:t>
      </w:r>
    </w:p>
    <w:p w14:paraId="53BA313E" w14:textId="77777777" w:rsidR="00F31DB9" w:rsidRPr="00E973F1" w:rsidRDefault="00F31DB9" w:rsidP="00F31DB9">
      <w:pPr>
        <w:widowControl w:val="0"/>
        <w:autoSpaceDE w:val="0"/>
        <w:autoSpaceDN w:val="0"/>
        <w:adjustRightInd w:val="0"/>
        <w:ind w:left="432" w:right="-23"/>
        <w:jc w:val="both"/>
        <w:rPr>
          <w:rFonts w:cs="Arial"/>
        </w:rPr>
      </w:pPr>
    </w:p>
    <w:p w14:paraId="290000A6"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The Bidder hereby offers to render all of the services described in the attached documents (if any) to TIA on the terms and conditions and in accordance with the specifications stipulated in this RFP documents (and which shall be taken as part of, and incorporated into, this proposal at the prices inserted therein).</w:t>
      </w:r>
    </w:p>
    <w:p w14:paraId="0025B414"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This proposal and its acceptance shall be subject to the terms and conditions contained in this RFP document.</w:t>
      </w:r>
    </w:p>
    <w:p w14:paraId="417A1997" w14:textId="77777777" w:rsidR="00F31DB9" w:rsidRPr="00AD05C6" w:rsidRDefault="00F31DB9" w:rsidP="00734A56">
      <w:pPr>
        <w:widowControl w:val="0"/>
        <w:numPr>
          <w:ilvl w:val="0"/>
          <w:numId w:val="18"/>
        </w:numPr>
        <w:autoSpaceDE w:val="0"/>
        <w:autoSpaceDN w:val="0"/>
        <w:adjustRightInd w:val="0"/>
        <w:ind w:right="-23"/>
        <w:jc w:val="both"/>
        <w:rPr>
          <w:rFonts w:cs="Arial"/>
          <w:b/>
          <w:bCs/>
          <w:lang w:val="en-GB"/>
        </w:rPr>
      </w:pPr>
      <w:r w:rsidRPr="00AD05C6">
        <w:rPr>
          <w:rFonts w:cs="Arial"/>
          <w:b/>
          <w:bCs/>
          <w:lang w:val="en-GB"/>
        </w:rPr>
        <w:t>The Respondent shall prepare for a possible presentation should TIA require such and the Respondent shall be notified thereof no later than 4 (four) days before the actual presentation date.</w:t>
      </w:r>
    </w:p>
    <w:p w14:paraId="043483C9"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 xml:space="preserve">Validity period: </w:t>
      </w:r>
      <w:bookmarkStart w:id="22" w:name="_Hlk137151119"/>
      <w:r w:rsidRPr="00E973F1">
        <w:rPr>
          <w:rFonts w:cs="Arial"/>
          <w:lang w:val="en-GB"/>
        </w:rPr>
        <w:t xml:space="preserve">120 days after closing date </w:t>
      </w:r>
      <w:bookmarkEnd w:id="22"/>
    </w:p>
    <w:p w14:paraId="6DB07448" w14:textId="77777777" w:rsidR="00F31DB9" w:rsidRPr="00E973F1"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Failure to comply with any of the terms and conditions as set out above will invalidate the Proposal.</w:t>
      </w:r>
    </w:p>
    <w:p w14:paraId="2569EC30" w14:textId="77777777" w:rsidR="00F31DB9" w:rsidRDefault="00F31DB9" w:rsidP="00734A56">
      <w:pPr>
        <w:widowControl w:val="0"/>
        <w:numPr>
          <w:ilvl w:val="0"/>
          <w:numId w:val="18"/>
        </w:numPr>
        <w:autoSpaceDE w:val="0"/>
        <w:autoSpaceDN w:val="0"/>
        <w:adjustRightInd w:val="0"/>
        <w:ind w:right="-23"/>
        <w:jc w:val="both"/>
        <w:rPr>
          <w:rFonts w:cs="Arial"/>
          <w:lang w:val="en-GB"/>
        </w:rPr>
      </w:pPr>
      <w:r w:rsidRPr="00E973F1">
        <w:rPr>
          <w:rFonts w:cs="Arial"/>
          <w:lang w:val="en-GB"/>
        </w:rPr>
        <w:t>TIA’s decision on proposals received shall be final and binding</w:t>
      </w:r>
    </w:p>
    <w:p w14:paraId="676B28E5" w14:textId="77777777" w:rsidR="00E6235F" w:rsidRDefault="00E6235F" w:rsidP="00E6235F">
      <w:pPr>
        <w:widowControl w:val="0"/>
        <w:autoSpaceDE w:val="0"/>
        <w:autoSpaceDN w:val="0"/>
        <w:adjustRightInd w:val="0"/>
        <w:ind w:right="-23"/>
        <w:jc w:val="both"/>
        <w:rPr>
          <w:rFonts w:cs="Arial"/>
          <w:lang w:val="en-GB"/>
        </w:rPr>
      </w:pPr>
    </w:p>
    <w:p w14:paraId="27B7F7FB" w14:textId="77777777" w:rsidR="00E6235F" w:rsidRDefault="00E6235F" w:rsidP="00E6235F">
      <w:pPr>
        <w:widowControl w:val="0"/>
        <w:autoSpaceDE w:val="0"/>
        <w:autoSpaceDN w:val="0"/>
        <w:adjustRightInd w:val="0"/>
        <w:ind w:right="-23"/>
        <w:jc w:val="both"/>
        <w:rPr>
          <w:rFonts w:cs="Arial"/>
          <w:lang w:val="en-GB"/>
        </w:rPr>
      </w:pPr>
    </w:p>
    <w:p w14:paraId="3ED3FBA9" w14:textId="77777777" w:rsidR="00E6235F" w:rsidRDefault="00E6235F" w:rsidP="00E6235F">
      <w:pPr>
        <w:widowControl w:val="0"/>
        <w:autoSpaceDE w:val="0"/>
        <w:autoSpaceDN w:val="0"/>
        <w:adjustRightInd w:val="0"/>
        <w:ind w:right="-23"/>
        <w:jc w:val="both"/>
        <w:rPr>
          <w:rFonts w:cs="Arial"/>
          <w:lang w:val="en-GB"/>
        </w:rPr>
      </w:pPr>
    </w:p>
    <w:p w14:paraId="3C69DB15" w14:textId="77777777" w:rsidR="00E6235F" w:rsidRDefault="00E6235F" w:rsidP="00E6235F">
      <w:pPr>
        <w:widowControl w:val="0"/>
        <w:autoSpaceDE w:val="0"/>
        <w:autoSpaceDN w:val="0"/>
        <w:adjustRightInd w:val="0"/>
        <w:ind w:right="-23"/>
        <w:jc w:val="both"/>
        <w:rPr>
          <w:rFonts w:cs="Arial"/>
          <w:lang w:val="en-GB"/>
        </w:rPr>
      </w:pPr>
    </w:p>
    <w:p w14:paraId="48A8D961" w14:textId="77777777" w:rsidR="00E6235F" w:rsidRDefault="00E6235F" w:rsidP="00E6235F">
      <w:pPr>
        <w:widowControl w:val="0"/>
        <w:autoSpaceDE w:val="0"/>
        <w:autoSpaceDN w:val="0"/>
        <w:adjustRightInd w:val="0"/>
        <w:ind w:right="-23"/>
        <w:jc w:val="both"/>
        <w:rPr>
          <w:rFonts w:cs="Arial"/>
          <w:lang w:val="en-GB"/>
        </w:rPr>
      </w:pPr>
    </w:p>
    <w:p w14:paraId="228A3146" w14:textId="77777777" w:rsidR="00E6235F" w:rsidRDefault="00E6235F" w:rsidP="00E6235F">
      <w:pPr>
        <w:widowControl w:val="0"/>
        <w:autoSpaceDE w:val="0"/>
        <w:autoSpaceDN w:val="0"/>
        <w:adjustRightInd w:val="0"/>
        <w:ind w:right="-23"/>
        <w:jc w:val="both"/>
        <w:rPr>
          <w:rFonts w:cs="Arial"/>
          <w:lang w:val="en-GB"/>
        </w:rPr>
      </w:pPr>
    </w:p>
    <w:p w14:paraId="194F491A" w14:textId="77777777" w:rsidR="00E6235F" w:rsidRDefault="00E6235F" w:rsidP="00E6235F">
      <w:pPr>
        <w:widowControl w:val="0"/>
        <w:autoSpaceDE w:val="0"/>
        <w:autoSpaceDN w:val="0"/>
        <w:adjustRightInd w:val="0"/>
        <w:ind w:right="-23"/>
        <w:jc w:val="both"/>
        <w:rPr>
          <w:rFonts w:cs="Arial"/>
          <w:lang w:val="en-GB"/>
        </w:rPr>
      </w:pPr>
    </w:p>
    <w:p w14:paraId="7B70B649"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u w:val="single"/>
          <w:lang w:val="en-GB"/>
        </w:rPr>
        <w:t xml:space="preserve">SBD1:  </w:t>
      </w:r>
      <w:r w:rsidRPr="00E6235F">
        <w:rPr>
          <w:rFonts w:cs="Arial"/>
          <w:b/>
          <w:lang w:val="en-GB"/>
        </w:rPr>
        <w:t>PART A</w:t>
      </w:r>
    </w:p>
    <w:p w14:paraId="2E0E0283" w14:textId="77777777" w:rsidR="00E6235F" w:rsidRPr="00E6235F" w:rsidRDefault="00E6235F" w:rsidP="00E6235F">
      <w:pPr>
        <w:widowControl w:val="0"/>
        <w:autoSpaceDE w:val="0"/>
        <w:autoSpaceDN w:val="0"/>
        <w:adjustRightInd w:val="0"/>
        <w:ind w:right="-23"/>
        <w:jc w:val="both"/>
        <w:rPr>
          <w:rFonts w:cs="Arial"/>
          <w:b/>
          <w:lang w:val="en-GB"/>
        </w:rPr>
      </w:pPr>
    </w:p>
    <w:p w14:paraId="6A8315F5"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21"/>
        <w:gridCol w:w="592"/>
        <w:gridCol w:w="23"/>
        <w:gridCol w:w="1648"/>
        <w:gridCol w:w="1618"/>
        <w:gridCol w:w="978"/>
        <w:gridCol w:w="36"/>
        <w:gridCol w:w="1390"/>
        <w:gridCol w:w="174"/>
        <w:gridCol w:w="318"/>
        <w:gridCol w:w="434"/>
        <w:gridCol w:w="823"/>
        <w:gridCol w:w="1234"/>
      </w:tblGrid>
      <w:tr w:rsidR="00E6235F" w:rsidRPr="00E6235F" w14:paraId="6CD7FC29" w14:textId="77777777" w:rsidTr="000B7B50">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41EE44F3"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US"/>
              </w:rPr>
              <w:t>YOU ARE HEREBY INVITED TO BID FOR REQUIREMENTS OF THE (</w:t>
            </w:r>
            <w:r w:rsidRPr="00E6235F">
              <w:rPr>
                <w:rFonts w:cs="Arial"/>
                <w:i/>
                <w:lang w:val="en-US"/>
              </w:rPr>
              <w:t>NAME OF DEPARTMENT/ PUBLIC ENTITY</w:t>
            </w:r>
            <w:r w:rsidRPr="00E6235F">
              <w:rPr>
                <w:rFonts w:cs="Arial"/>
                <w:b/>
                <w:lang w:val="en-US"/>
              </w:rPr>
              <w:t>)</w:t>
            </w:r>
          </w:p>
        </w:tc>
      </w:tr>
      <w:tr w:rsidR="00E6235F" w:rsidRPr="00E6235F" w14:paraId="1F8743B7" w14:textId="77777777" w:rsidTr="000B7B50">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34F1A196"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BID NUMBER:</w:t>
            </w:r>
          </w:p>
        </w:tc>
        <w:tc>
          <w:tcPr>
            <w:tcW w:w="1942" w:type="dxa"/>
            <w:gridSpan w:val="3"/>
            <w:tcBorders>
              <w:top w:val="single" w:sz="4" w:space="0" w:color="auto"/>
              <w:left w:val="single" w:sz="4" w:space="0" w:color="auto"/>
              <w:bottom w:val="single" w:sz="4" w:space="0" w:color="auto"/>
              <w:right w:val="single" w:sz="4" w:space="0" w:color="auto"/>
            </w:tcBorders>
            <w:vAlign w:val="bottom"/>
          </w:tcPr>
          <w:p w14:paraId="34D0D886" w14:textId="77777777" w:rsidR="00E6235F" w:rsidRPr="00E6235F" w:rsidRDefault="00E6235F" w:rsidP="00E6235F">
            <w:pPr>
              <w:widowControl w:val="0"/>
              <w:autoSpaceDE w:val="0"/>
              <w:autoSpaceDN w:val="0"/>
              <w:adjustRightInd w:val="0"/>
              <w:ind w:right="-23"/>
              <w:jc w:val="both"/>
              <w:rPr>
                <w:rFonts w:cs="Arial"/>
                <w:lang w:val="en-GB"/>
              </w:rPr>
            </w:pPr>
          </w:p>
        </w:tc>
        <w:tc>
          <w:tcPr>
            <w:tcW w:w="3060" w:type="dxa"/>
            <w:gridSpan w:val="2"/>
            <w:tcBorders>
              <w:top w:val="single" w:sz="4" w:space="0" w:color="auto"/>
              <w:left w:val="single" w:sz="4" w:space="0" w:color="auto"/>
              <w:bottom w:val="single" w:sz="4" w:space="0" w:color="auto"/>
              <w:right w:val="single" w:sz="4" w:space="0" w:color="auto"/>
            </w:tcBorders>
            <w:vAlign w:val="bottom"/>
            <w:hideMark/>
          </w:tcPr>
          <w:p w14:paraId="4B0F6F2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CLOSING DATE:</w:t>
            </w:r>
          </w:p>
        </w:tc>
        <w:tc>
          <w:tcPr>
            <w:tcW w:w="1620" w:type="dxa"/>
            <w:gridSpan w:val="3"/>
            <w:tcBorders>
              <w:top w:val="single" w:sz="4" w:space="0" w:color="auto"/>
              <w:left w:val="single" w:sz="4" w:space="0" w:color="auto"/>
              <w:bottom w:val="single" w:sz="4" w:space="0" w:color="auto"/>
              <w:right w:val="single" w:sz="4" w:space="0" w:color="auto"/>
            </w:tcBorders>
            <w:vAlign w:val="bottom"/>
          </w:tcPr>
          <w:p w14:paraId="2A275F1E" w14:textId="77777777" w:rsidR="00E6235F" w:rsidRPr="00E6235F" w:rsidRDefault="00E6235F" w:rsidP="00E6235F">
            <w:pPr>
              <w:widowControl w:val="0"/>
              <w:autoSpaceDE w:val="0"/>
              <w:autoSpaceDN w:val="0"/>
              <w:adjustRightInd w:val="0"/>
              <w:ind w:right="-23"/>
              <w:jc w:val="both"/>
              <w:rPr>
                <w:rFonts w:cs="Arial"/>
                <w:lang w:val="en-GB"/>
              </w:rPr>
            </w:pPr>
          </w:p>
        </w:tc>
        <w:tc>
          <w:tcPr>
            <w:tcW w:w="1575" w:type="dxa"/>
            <w:gridSpan w:val="3"/>
            <w:tcBorders>
              <w:top w:val="single" w:sz="4" w:space="0" w:color="auto"/>
              <w:left w:val="single" w:sz="4" w:space="0" w:color="auto"/>
              <w:bottom w:val="single" w:sz="4" w:space="0" w:color="auto"/>
              <w:right w:val="single" w:sz="4" w:space="0" w:color="auto"/>
            </w:tcBorders>
            <w:vAlign w:val="bottom"/>
            <w:hideMark/>
          </w:tcPr>
          <w:p w14:paraId="4378CDBA"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CLOSING TIME:</w:t>
            </w:r>
          </w:p>
        </w:tc>
        <w:tc>
          <w:tcPr>
            <w:tcW w:w="1426" w:type="dxa"/>
            <w:tcBorders>
              <w:top w:val="single" w:sz="4" w:space="0" w:color="auto"/>
              <w:left w:val="single" w:sz="4" w:space="0" w:color="auto"/>
              <w:bottom w:val="single" w:sz="4" w:space="0" w:color="auto"/>
              <w:right w:val="single" w:sz="4" w:space="0" w:color="auto"/>
            </w:tcBorders>
            <w:vAlign w:val="bottom"/>
          </w:tcPr>
          <w:p w14:paraId="0C792B85"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0A614F7A" w14:textId="77777777" w:rsidTr="000B7B50">
        <w:trPr>
          <w:trHeight w:val="228"/>
          <w:jc w:val="center"/>
        </w:trPr>
        <w:tc>
          <w:tcPr>
            <w:tcW w:w="1366" w:type="dxa"/>
            <w:tcBorders>
              <w:top w:val="single" w:sz="4" w:space="0" w:color="auto"/>
              <w:left w:val="single" w:sz="4" w:space="0" w:color="auto"/>
              <w:bottom w:val="single" w:sz="4" w:space="0" w:color="auto"/>
              <w:right w:val="single" w:sz="4" w:space="0" w:color="auto"/>
            </w:tcBorders>
            <w:vAlign w:val="bottom"/>
            <w:hideMark/>
          </w:tcPr>
          <w:p w14:paraId="233D9860"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DESCRIPTION</w:t>
            </w:r>
          </w:p>
        </w:tc>
        <w:tc>
          <w:tcPr>
            <w:tcW w:w="9623" w:type="dxa"/>
            <w:gridSpan w:val="12"/>
            <w:tcBorders>
              <w:top w:val="single" w:sz="4" w:space="0" w:color="auto"/>
              <w:left w:val="single" w:sz="4" w:space="0" w:color="auto"/>
              <w:bottom w:val="single" w:sz="4" w:space="0" w:color="auto"/>
              <w:right w:val="single" w:sz="4" w:space="0" w:color="auto"/>
            </w:tcBorders>
            <w:vAlign w:val="bottom"/>
          </w:tcPr>
          <w:p w14:paraId="0D0B6D00"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7DB63649" w14:textId="77777777" w:rsidTr="000B7B50">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5232B0D1"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 xml:space="preserve">BID RESPONSE DOCUMENTS MAY BE DEPOSITED IN THE BID BOX SITUATED AT </w:t>
            </w:r>
            <w:r w:rsidRPr="00E6235F">
              <w:rPr>
                <w:rFonts w:cs="Arial"/>
                <w:b/>
                <w:i/>
                <w:lang w:val="en-GB"/>
              </w:rPr>
              <w:t>(STREET ADDRESS)</w:t>
            </w:r>
          </w:p>
        </w:tc>
      </w:tr>
      <w:tr w:rsidR="00E6235F" w:rsidRPr="00E6235F" w14:paraId="04EA7B10" w14:textId="77777777" w:rsidTr="000B7B50">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524D9218"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6C16A656" w14:textId="77777777" w:rsidTr="000B7B50">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327FCE35"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38B0B511" w14:textId="77777777" w:rsidTr="000B7B50">
        <w:trPr>
          <w:trHeight w:val="397"/>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3BF81E57"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38995F1F" w14:textId="77777777" w:rsidTr="000B7B50">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vAlign w:val="bottom"/>
          </w:tcPr>
          <w:p w14:paraId="6E1F0F43"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0C117EE3" w14:textId="77777777" w:rsidTr="000B7B50">
        <w:trPr>
          <w:trHeight w:val="413"/>
          <w:jc w:val="center"/>
        </w:trPr>
        <w:tc>
          <w:tcPr>
            <w:tcW w:w="5203" w:type="dxa"/>
            <w:gridSpan w:val="5"/>
            <w:tcBorders>
              <w:top w:val="single" w:sz="4" w:space="0" w:color="auto"/>
              <w:left w:val="single" w:sz="4" w:space="0" w:color="auto"/>
              <w:bottom w:val="single" w:sz="4" w:space="0" w:color="auto"/>
              <w:right w:val="single" w:sz="4" w:space="0" w:color="auto"/>
            </w:tcBorders>
            <w:shd w:val="clear" w:color="auto" w:fill="DDD9C3"/>
            <w:vAlign w:val="bottom"/>
            <w:hideMark/>
          </w:tcPr>
          <w:p w14:paraId="6EE303BF"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bCs/>
                <w:lang w:val="en-GB"/>
              </w:rPr>
              <w:t>BIDDING PROCEDURE ENQUIRIES MAY BE DIRECTED TO</w:t>
            </w:r>
          </w:p>
        </w:tc>
        <w:tc>
          <w:tcPr>
            <w:tcW w:w="5786" w:type="dxa"/>
            <w:gridSpan w:val="8"/>
            <w:tcBorders>
              <w:top w:val="single" w:sz="4" w:space="0" w:color="auto"/>
              <w:left w:val="single" w:sz="4" w:space="0" w:color="auto"/>
              <w:bottom w:val="single" w:sz="4" w:space="0" w:color="auto"/>
              <w:right w:val="single" w:sz="4" w:space="0" w:color="auto"/>
            </w:tcBorders>
            <w:shd w:val="clear" w:color="auto" w:fill="DDD9C3"/>
            <w:vAlign w:val="bottom"/>
            <w:hideMark/>
          </w:tcPr>
          <w:p w14:paraId="1613AE46"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bCs/>
                <w:lang w:val="en-GB"/>
              </w:rPr>
              <w:t>TECHNICAL ENQUIRIES MAY BE DIRECTED TO:</w:t>
            </w:r>
          </w:p>
        </w:tc>
      </w:tr>
      <w:tr w:rsidR="00E6235F" w:rsidRPr="00E6235F" w14:paraId="2A8E3BEC" w14:textId="77777777" w:rsidTr="000B7B50">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163D7A92"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CONTACT PERSON</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4F93FE0B" w14:textId="77777777" w:rsidR="00E6235F" w:rsidRPr="00E6235F" w:rsidRDefault="00E6235F" w:rsidP="00E6235F">
            <w:pPr>
              <w:widowControl w:val="0"/>
              <w:autoSpaceDE w:val="0"/>
              <w:autoSpaceDN w:val="0"/>
              <w:adjustRightInd w:val="0"/>
              <w:ind w:right="-23"/>
              <w:jc w:val="both"/>
              <w:rPr>
                <w:rFonts w:cs="Arial"/>
                <w:b/>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7B85BF0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CONTACT PERSON</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54FDE02F"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0ECA3CDE" w14:textId="77777777" w:rsidTr="000B7B50">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2D9DA63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TELEPHONE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13FDC7B9" w14:textId="77777777" w:rsidR="00E6235F" w:rsidRPr="00E6235F" w:rsidRDefault="00E6235F" w:rsidP="00E6235F">
            <w:pPr>
              <w:widowControl w:val="0"/>
              <w:autoSpaceDE w:val="0"/>
              <w:autoSpaceDN w:val="0"/>
              <w:adjustRightInd w:val="0"/>
              <w:ind w:right="-23"/>
              <w:jc w:val="both"/>
              <w:rPr>
                <w:rFonts w:cs="Arial"/>
                <w:b/>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09E3CBD8"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TELEPHONE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030FC376"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10136C17" w14:textId="77777777" w:rsidTr="000B7B50">
        <w:trPr>
          <w:trHeight w:val="302"/>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7F8DD090"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FACSIMILE NUMBER</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7E8712D4" w14:textId="77777777" w:rsidR="00E6235F" w:rsidRPr="00E6235F" w:rsidRDefault="00E6235F" w:rsidP="00E6235F">
            <w:pPr>
              <w:widowControl w:val="0"/>
              <w:autoSpaceDE w:val="0"/>
              <w:autoSpaceDN w:val="0"/>
              <w:adjustRightInd w:val="0"/>
              <w:ind w:right="-23"/>
              <w:jc w:val="both"/>
              <w:rPr>
                <w:rFonts w:cs="Arial"/>
                <w:b/>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1EEA4C3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FACSIMILE NUMBER</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1D7AEE44"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063CB03C" w14:textId="77777777" w:rsidTr="000B7B50">
        <w:trPr>
          <w:trHeight w:val="268"/>
          <w:jc w:val="center"/>
        </w:trPr>
        <w:tc>
          <w:tcPr>
            <w:tcW w:w="2022" w:type="dxa"/>
            <w:gridSpan w:val="3"/>
            <w:tcBorders>
              <w:top w:val="single" w:sz="4" w:space="0" w:color="auto"/>
              <w:left w:val="single" w:sz="4" w:space="0" w:color="auto"/>
              <w:bottom w:val="single" w:sz="4" w:space="0" w:color="auto"/>
              <w:right w:val="single" w:sz="4" w:space="0" w:color="auto"/>
            </w:tcBorders>
            <w:vAlign w:val="bottom"/>
            <w:hideMark/>
          </w:tcPr>
          <w:p w14:paraId="5426697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E-MAIL ADDRESS</w:t>
            </w:r>
          </w:p>
        </w:tc>
        <w:tc>
          <w:tcPr>
            <w:tcW w:w="3181" w:type="dxa"/>
            <w:gridSpan w:val="2"/>
            <w:tcBorders>
              <w:top w:val="single" w:sz="4" w:space="0" w:color="auto"/>
              <w:left w:val="single" w:sz="4" w:space="0" w:color="auto"/>
              <w:bottom w:val="single" w:sz="4" w:space="0" w:color="auto"/>
              <w:right w:val="single" w:sz="4" w:space="0" w:color="auto"/>
            </w:tcBorders>
            <w:vAlign w:val="bottom"/>
          </w:tcPr>
          <w:p w14:paraId="60A92CDC" w14:textId="77777777" w:rsidR="00E6235F" w:rsidRPr="00E6235F" w:rsidRDefault="00E6235F" w:rsidP="00E6235F">
            <w:pPr>
              <w:widowControl w:val="0"/>
              <w:autoSpaceDE w:val="0"/>
              <w:autoSpaceDN w:val="0"/>
              <w:adjustRightInd w:val="0"/>
              <w:ind w:right="-23"/>
              <w:jc w:val="both"/>
              <w:rPr>
                <w:rFonts w:cs="Arial"/>
                <w:b/>
                <w:lang w:val="en-GB"/>
              </w:rPr>
            </w:pPr>
          </w:p>
        </w:tc>
        <w:tc>
          <w:tcPr>
            <w:tcW w:w="3537" w:type="dxa"/>
            <w:gridSpan w:val="6"/>
            <w:tcBorders>
              <w:top w:val="single" w:sz="4" w:space="0" w:color="auto"/>
              <w:left w:val="single" w:sz="4" w:space="0" w:color="auto"/>
              <w:bottom w:val="single" w:sz="4" w:space="0" w:color="auto"/>
              <w:right w:val="single" w:sz="4" w:space="0" w:color="auto"/>
            </w:tcBorders>
            <w:vAlign w:val="bottom"/>
            <w:hideMark/>
          </w:tcPr>
          <w:p w14:paraId="552ACEF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E-MAIL ADDRESS</w:t>
            </w:r>
          </w:p>
        </w:tc>
        <w:tc>
          <w:tcPr>
            <w:tcW w:w="2249" w:type="dxa"/>
            <w:gridSpan w:val="2"/>
            <w:tcBorders>
              <w:top w:val="single" w:sz="4" w:space="0" w:color="auto"/>
              <w:left w:val="single" w:sz="4" w:space="0" w:color="auto"/>
              <w:bottom w:val="single" w:sz="4" w:space="0" w:color="auto"/>
              <w:right w:val="single" w:sz="4" w:space="0" w:color="auto"/>
            </w:tcBorders>
            <w:vAlign w:val="bottom"/>
          </w:tcPr>
          <w:p w14:paraId="66528171" w14:textId="77777777" w:rsidR="00E6235F" w:rsidRPr="00E6235F" w:rsidRDefault="00E6235F" w:rsidP="00E6235F">
            <w:pPr>
              <w:widowControl w:val="0"/>
              <w:autoSpaceDE w:val="0"/>
              <w:autoSpaceDN w:val="0"/>
              <w:adjustRightInd w:val="0"/>
              <w:ind w:right="-23"/>
              <w:jc w:val="both"/>
              <w:rPr>
                <w:rFonts w:cs="Arial"/>
                <w:b/>
                <w:lang w:val="en-GB"/>
              </w:rPr>
            </w:pPr>
          </w:p>
        </w:tc>
      </w:tr>
      <w:tr w:rsidR="00E6235F" w:rsidRPr="00E6235F" w14:paraId="2CFD35CD" w14:textId="77777777" w:rsidTr="000B7B50">
        <w:trPr>
          <w:trHeight w:val="228"/>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61419BA7"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SUPPLIER INFORMATION</w:t>
            </w:r>
          </w:p>
        </w:tc>
      </w:tr>
      <w:tr w:rsidR="00E6235F" w:rsidRPr="00E6235F" w14:paraId="596D0A2C"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0905D50A"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NAME OF BIDDER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FCA92C3"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707F58EA"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472C10D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POSTAL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008E5C80"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5DE37B2B"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082EE9C"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STREET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1A08C7BE"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5333272F"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7AF914D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TELEPHONE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40A12504"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0115EB31" w14:textId="77777777" w:rsidR="00E6235F" w:rsidRPr="00E6235F" w:rsidRDefault="00E6235F" w:rsidP="00E6235F">
            <w:pPr>
              <w:widowControl w:val="0"/>
              <w:autoSpaceDE w:val="0"/>
              <w:autoSpaceDN w:val="0"/>
              <w:adjustRightInd w:val="0"/>
              <w:ind w:right="-23"/>
              <w:jc w:val="both"/>
              <w:rPr>
                <w:rFonts w:cs="Arial"/>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40EC570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45D338B4"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237B40E1"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C730F16"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CELLPHONE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1516B71B"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054616F8"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4A74C8CF"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FACSIMILE NUMBER</w:t>
            </w:r>
          </w:p>
        </w:tc>
        <w:tc>
          <w:tcPr>
            <w:tcW w:w="1301" w:type="dxa"/>
            <w:gridSpan w:val="2"/>
            <w:tcBorders>
              <w:top w:val="single" w:sz="4" w:space="0" w:color="auto"/>
              <w:left w:val="single" w:sz="4" w:space="0" w:color="auto"/>
              <w:bottom w:val="single" w:sz="4" w:space="0" w:color="auto"/>
              <w:right w:val="single" w:sz="4" w:space="0" w:color="auto"/>
            </w:tcBorders>
            <w:vAlign w:val="bottom"/>
            <w:hideMark/>
          </w:tcPr>
          <w:p w14:paraId="7D489B91"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CODE</w:t>
            </w:r>
          </w:p>
        </w:tc>
        <w:tc>
          <w:tcPr>
            <w:tcW w:w="3060" w:type="dxa"/>
            <w:gridSpan w:val="2"/>
            <w:tcBorders>
              <w:top w:val="single" w:sz="4" w:space="0" w:color="auto"/>
              <w:left w:val="single" w:sz="4" w:space="0" w:color="auto"/>
              <w:bottom w:val="single" w:sz="4" w:space="0" w:color="auto"/>
              <w:right w:val="single" w:sz="4" w:space="0" w:color="auto"/>
            </w:tcBorders>
            <w:vAlign w:val="bottom"/>
          </w:tcPr>
          <w:p w14:paraId="6584F8DE" w14:textId="77777777" w:rsidR="00E6235F" w:rsidRPr="00E6235F" w:rsidRDefault="00E6235F" w:rsidP="00E6235F">
            <w:pPr>
              <w:widowControl w:val="0"/>
              <w:autoSpaceDE w:val="0"/>
              <w:autoSpaceDN w:val="0"/>
              <w:adjustRightInd w:val="0"/>
              <w:ind w:right="-23"/>
              <w:jc w:val="both"/>
              <w:rPr>
                <w:rFonts w:cs="Arial"/>
                <w:lang w:val="en-GB"/>
              </w:rPr>
            </w:pPr>
          </w:p>
        </w:tc>
        <w:tc>
          <w:tcPr>
            <w:tcW w:w="1938" w:type="dxa"/>
            <w:gridSpan w:val="4"/>
            <w:tcBorders>
              <w:top w:val="single" w:sz="4" w:space="0" w:color="auto"/>
              <w:left w:val="single" w:sz="4" w:space="0" w:color="auto"/>
              <w:bottom w:val="single" w:sz="4" w:space="0" w:color="auto"/>
              <w:right w:val="single" w:sz="4" w:space="0" w:color="auto"/>
            </w:tcBorders>
            <w:vAlign w:val="bottom"/>
            <w:hideMark/>
          </w:tcPr>
          <w:p w14:paraId="394C4BC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NUMBER</w:t>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3F03865B"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78566C3A"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6CEBEDA0"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E-MAIL ADDRESS</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3208028B"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63C87F90" w14:textId="77777777" w:rsidTr="000B7B50">
        <w:trPr>
          <w:trHeight w:val="299"/>
          <w:jc w:val="center"/>
        </w:trPr>
        <w:tc>
          <w:tcPr>
            <w:tcW w:w="2007" w:type="dxa"/>
            <w:gridSpan w:val="2"/>
            <w:tcBorders>
              <w:top w:val="single" w:sz="4" w:space="0" w:color="auto"/>
              <w:left w:val="single" w:sz="4" w:space="0" w:color="auto"/>
              <w:bottom w:val="single" w:sz="4" w:space="0" w:color="auto"/>
              <w:right w:val="single" w:sz="4" w:space="0" w:color="auto"/>
            </w:tcBorders>
            <w:vAlign w:val="bottom"/>
            <w:hideMark/>
          </w:tcPr>
          <w:p w14:paraId="2682F631"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VAT REGISTRATION NUMBER</w:t>
            </w:r>
          </w:p>
        </w:tc>
        <w:tc>
          <w:tcPr>
            <w:tcW w:w="8982" w:type="dxa"/>
            <w:gridSpan w:val="11"/>
            <w:tcBorders>
              <w:top w:val="single" w:sz="4" w:space="0" w:color="auto"/>
              <w:left w:val="single" w:sz="4" w:space="0" w:color="auto"/>
              <w:bottom w:val="single" w:sz="4" w:space="0" w:color="auto"/>
              <w:right w:val="single" w:sz="4" w:space="0" w:color="auto"/>
            </w:tcBorders>
            <w:vAlign w:val="bottom"/>
          </w:tcPr>
          <w:p w14:paraId="092B78DE"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2DE26BCF" w14:textId="77777777" w:rsidTr="000B7B50">
        <w:trPr>
          <w:trHeight w:val="57"/>
          <w:jc w:val="center"/>
        </w:trPr>
        <w:tc>
          <w:tcPr>
            <w:tcW w:w="2007" w:type="dxa"/>
            <w:gridSpan w:val="2"/>
            <w:tcBorders>
              <w:top w:val="single" w:sz="4" w:space="0" w:color="auto"/>
              <w:left w:val="single" w:sz="4" w:space="0" w:color="auto"/>
              <w:bottom w:val="single" w:sz="4" w:space="0" w:color="auto"/>
              <w:right w:val="single" w:sz="4" w:space="0" w:color="auto"/>
            </w:tcBorders>
            <w:hideMark/>
          </w:tcPr>
          <w:p w14:paraId="1DD2A9E1"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SUPPLIER COMPLIANCE STATUS</w:t>
            </w:r>
          </w:p>
        </w:tc>
        <w:tc>
          <w:tcPr>
            <w:tcW w:w="1301" w:type="dxa"/>
            <w:gridSpan w:val="2"/>
            <w:tcBorders>
              <w:top w:val="single" w:sz="4" w:space="0" w:color="auto"/>
              <w:left w:val="single" w:sz="4" w:space="0" w:color="auto"/>
              <w:bottom w:val="single" w:sz="4" w:space="0" w:color="auto"/>
              <w:right w:val="single" w:sz="4" w:space="0" w:color="auto"/>
            </w:tcBorders>
            <w:hideMark/>
          </w:tcPr>
          <w:p w14:paraId="35CBEC2A"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US"/>
              </w:rPr>
              <w:t>TAX COMPLIANCE SYSTEM PIN:</w:t>
            </w:r>
          </w:p>
        </w:tc>
        <w:tc>
          <w:tcPr>
            <w:tcW w:w="1895" w:type="dxa"/>
            <w:tcBorders>
              <w:top w:val="single" w:sz="4" w:space="0" w:color="auto"/>
              <w:left w:val="single" w:sz="4" w:space="0" w:color="auto"/>
              <w:bottom w:val="single" w:sz="4" w:space="0" w:color="auto"/>
              <w:right w:val="single" w:sz="4" w:space="0" w:color="auto"/>
            </w:tcBorders>
            <w:vAlign w:val="bottom"/>
          </w:tcPr>
          <w:p w14:paraId="6B2FCF69" w14:textId="77777777" w:rsidR="00E6235F" w:rsidRPr="00E6235F" w:rsidRDefault="00E6235F" w:rsidP="00E6235F">
            <w:pPr>
              <w:widowControl w:val="0"/>
              <w:autoSpaceDE w:val="0"/>
              <w:autoSpaceDN w:val="0"/>
              <w:adjustRightInd w:val="0"/>
              <w:ind w:right="-23"/>
              <w:jc w:val="both"/>
              <w:rPr>
                <w:rFonts w:cs="Arial"/>
                <w:lang w:val="en-GB"/>
              </w:rPr>
            </w:pPr>
          </w:p>
        </w:tc>
        <w:tc>
          <w:tcPr>
            <w:tcW w:w="1212" w:type="dxa"/>
            <w:gridSpan w:val="2"/>
            <w:tcBorders>
              <w:top w:val="single" w:sz="4" w:space="0" w:color="auto"/>
              <w:left w:val="single" w:sz="4" w:space="0" w:color="auto"/>
              <w:bottom w:val="single" w:sz="4" w:space="0" w:color="auto"/>
              <w:right w:val="single" w:sz="4" w:space="0" w:color="auto"/>
            </w:tcBorders>
            <w:vAlign w:val="center"/>
            <w:hideMark/>
          </w:tcPr>
          <w:p w14:paraId="2434EC47"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OR</w:t>
            </w:r>
          </w:p>
        </w:tc>
        <w:tc>
          <w:tcPr>
            <w:tcW w:w="1327" w:type="dxa"/>
            <w:tcBorders>
              <w:top w:val="single" w:sz="4" w:space="0" w:color="auto"/>
              <w:left w:val="single" w:sz="4" w:space="0" w:color="auto"/>
              <w:bottom w:val="single" w:sz="4" w:space="0" w:color="auto"/>
              <w:right w:val="single" w:sz="4" w:space="0" w:color="auto"/>
            </w:tcBorders>
            <w:vAlign w:val="bottom"/>
            <w:hideMark/>
          </w:tcPr>
          <w:p w14:paraId="1D59207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US"/>
              </w:rPr>
              <w:t xml:space="preserve">CENTRAL SUPPLIER DATABASE No: </w:t>
            </w:r>
          </w:p>
        </w:tc>
        <w:tc>
          <w:tcPr>
            <w:tcW w:w="3247" w:type="dxa"/>
            <w:gridSpan w:val="5"/>
            <w:tcBorders>
              <w:top w:val="single" w:sz="4" w:space="0" w:color="auto"/>
              <w:left w:val="single" w:sz="4" w:space="0" w:color="auto"/>
              <w:bottom w:val="single" w:sz="4" w:space="0" w:color="auto"/>
              <w:right w:val="single" w:sz="4" w:space="0" w:color="auto"/>
            </w:tcBorders>
            <w:vAlign w:val="bottom"/>
            <w:hideMark/>
          </w:tcPr>
          <w:p w14:paraId="7F3EF8F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MAAA</w:t>
            </w:r>
          </w:p>
        </w:tc>
      </w:tr>
      <w:tr w:rsidR="00E6235F" w:rsidRPr="00E6235F" w14:paraId="7F01A2A7" w14:textId="77777777" w:rsidTr="000B7B50">
        <w:trPr>
          <w:trHeight w:val="340"/>
          <w:jc w:val="center"/>
        </w:trPr>
        <w:tc>
          <w:tcPr>
            <w:tcW w:w="2007" w:type="dxa"/>
            <w:gridSpan w:val="2"/>
            <w:tcBorders>
              <w:top w:val="single" w:sz="4" w:space="0" w:color="auto"/>
              <w:left w:val="single" w:sz="4" w:space="0" w:color="auto"/>
              <w:bottom w:val="single" w:sz="4" w:space="0" w:color="auto"/>
              <w:right w:val="single" w:sz="4" w:space="0" w:color="auto"/>
            </w:tcBorders>
          </w:tcPr>
          <w:p w14:paraId="624EA7B5"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B-BBEE STATUS LEVEL VERIFICATION CERTIFICATE</w:t>
            </w:r>
          </w:p>
          <w:p w14:paraId="7E84BDD7" w14:textId="77777777" w:rsidR="00E6235F" w:rsidRPr="00E6235F" w:rsidRDefault="00E6235F" w:rsidP="00E6235F">
            <w:pPr>
              <w:widowControl w:val="0"/>
              <w:autoSpaceDE w:val="0"/>
              <w:autoSpaceDN w:val="0"/>
              <w:adjustRightInd w:val="0"/>
              <w:ind w:right="-23"/>
              <w:jc w:val="both"/>
              <w:rPr>
                <w:rFonts w:cs="Arial"/>
                <w:lang w:val="en-US"/>
              </w:rPr>
            </w:pPr>
          </w:p>
        </w:tc>
        <w:tc>
          <w:tcPr>
            <w:tcW w:w="3196" w:type="dxa"/>
            <w:gridSpan w:val="3"/>
            <w:tcBorders>
              <w:top w:val="single" w:sz="4" w:space="0" w:color="auto"/>
              <w:left w:val="single" w:sz="4" w:space="0" w:color="auto"/>
              <w:bottom w:val="single" w:sz="4" w:space="0" w:color="auto"/>
              <w:right w:val="single" w:sz="4" w:space="0" w:color="auto"/>
            </w:tcBorders>
          </w:tcPr>
          <w:p w14:paraId="4573E14F"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TICK APPLICABLE BOX]</w:t>
            </w:r>
          </w:p>
          <w:p w14:paraId="09976573" w14:textId="77777777" w:rsidR="00E6235F" w:rsidRPr="00E6235F" w:rsidRDefault="00E6235F" w:rsidP="00E6235F">
            <w:pPr>
              <w:widowControl w:val="0"/>
              <w:autoSpaceDE w:val="0"/>
              <w:autoSpaceDN w:val="0"/>
              <w:adjustRightInd w:val="0"/>
              <w:ind w:right="-23"/>
              <w:jc w:val="both"/>
              <w:rPr>
                <w:rFonts w:cs="Arial"/>
                <w:lang w:val="en-GB"/>
              </w:rPr>
            </w:pPr>
          </w:p>
          <w:p w14:paraId="101BA6C6" w14:textId="77777777" w:rsidR="00E6235F" w:rsidRPr="00E6235F" w:rsidRDefault="00E6235F" w:rsidP="00E6235F">
            <w:pPr>
              <w:widowControl w:val="0"/>
              <w:autoSpaceDE w:val="0"/>
              <w:autoSpaceDN w:val="0"/>
              <w:adjustRightInd w:val="0"/>
              <w:ind w:right="-23"/>
              <w:jc w:val="both"/>
              <w:rPr>
                <w:rFonts w:cs="Arial"/>
                <w:lang w:val="en-GB"/>
              </w:rPr>
            </w:pPr>
          </w:p>
          <w:p w14:paraId="0FD9C40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 xml:space="preserve"> Yes                     </w:t>
            </w:r>
            <w:r w:rsidRPr="00E6235F">
              <w:rPr>
                <w:rFonts w:cs="Arial"/>
                <w:lang w:val="en-GB"/>
              </w:rPr>
              <w:fldChar w:fldCharType="begin">
                <w:ffData>
                  <w:name w:val="Check2"/>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 xml:space="preserve"> No</w:t>
            </w:r>
          </w:p>
          <w:p w14:paraId="30425966" w14:textId="77777777" w:rsidR="00E6235F" w:rsidRPr="00E6235F" w:rsidRDefault="00E6235F" w:rsidP="00E6235F">
            <w:pPr>
              <w:widowControl w:val="0"/>
              <w:autoSpaceDE w:val="0"/>
              <w:autoSpaceDN w:val="0"/>
              <w:adjustRightInd w:val="0"/>
              <w:ind w:right="-23"/>
              <w:jc w:val="both"/>
              <w:rPr>
                <w:rFonts w:cs="Arial"/>
                <w:lang w:val="en-GB"/>
              </w:rPr>
            </w:pPr>
          </w:p>
        </w:tc>
        <w:tc>
          <w:tcPr>
            <w:tcW w:w="3103" w:type="dxa"/>
            <w:gridSpan w:val="5"/>
            <w:tcBorders>
              <w:top w:val="single" w:sz="4" w:space="0" w:color="auto"/>
              <w:left w:val="single" w:sz="4" w:space="0" w:color="auto"/>
              <w:bottom w:val="single" w:sz="4" w:space="0" w:color="auto"/>
              <w:right w:val="single" w:sz="4" w:space="0" w:color="auto"/>
            </w:tcBorders>
          </w:tcPr>
          <w:p w14:paraId="7C6C6682"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 xml:space="preserve">B-BBEE STATUS LEVEL SWORN AFFIDAVIT  </w:t>
            </w:r>
          </w:p>
          <w:p w14:paraId="65A57BDD" w14:textId="77777777" w:rsidR="00E6235F" w:rsidRPr="00E6235F" w:rsidRDefault="00E6235F" w:rsidP="00E6235F">
            <w:pPr>
              <w:widowControl w:val="0"/>
              <w:autoSpaceDE w:val="0"/>
              <w:autoSpaceDN w:val="0"/>
              <w:adjustRightInd w:val="0"/>
              <w:ind w:right="-23"/>
              <w:jc w:val="both"/>
              <w:rPr>
                <w:rFonts w:cs="Arial"/>
                <w:lang w:val="en-GB"/>
              </w:rPr>
            </w:pPr>
          </w:p>
          <w:p w14:paraId="188DCA31" w14:textId="77777777" w:rsidR="00E6235F" w:rsidRPr="00E6235F" w:rsidRDefault="00E6235F" w:rsidP="00E6235F">
            <w:pPr>
              <w:widowControl w:val="0"/>
              <w:autoSpaceDE w:val="0"/>
              <w:autoSpaceDN w:val="0"/>
              <w:adjustRightInd w:val="0"/>
              <w:ind w:right="-23"/>
              <w:jc w:val="both"/>
              <w:rPr>
                <w:rFonts w:cs="Arial"/>
                <w:lang w:val="en-US"/>
              </w:rPr>
            </w:pPr>
          </w:p>
        </w:tc>
        <w:tc>
          <w:tcPr>
            <w:tcW w:w="2683" w:type="dxa"/>
            <w:gridSpan w:val="3"/>
            <w:tcBorders>
              <w:top w:val="single" w:sz="4" w:space="0" w:color="auto"/>
              <w:left w:val="single" w:sz="4" w:space="0" w:color="auto"/>
              <w:bottom w:val="single" w:sz="4" w:space="0" w:color="auto"/>
              <w:right w:val="single" w:sz="4" w:space="0" w:color="auto"/>
            </w:tcBorders>
          </w:tcPr>
          <w:p w14:paraId="12928BC7"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[TICK APPLICABLE BOX]</w:t>
            </w:r>
          </w:p>
          <w:p w14:paraId="1B08F9D5" w14:textId="77777777" w:rsidR="00E6235F" w:rsidRPr="00E6235F" w:rsidRDefault="00E6235F" w:rsidP="00E6235F">
            <w:pPr>
              <w:widowControl w:val="0"/>
              <w:autoSpaceDE w:val="0"/>
              <w:autoSpaceDN w:val="0"/>
              <w:adjustRightInd w:val="0"/>
              <w:ind w:right="-23"/>
              <w:jc w:val="both"/>
              <w:rPr>
                <w:rFonts w:cs="Arial"/>
                <w:lang w:val="en-GB"/>
              </w:rPr>
            </w:pPr>
          </w:p>
          <w:p w14:paraId="42651E1F" w14:textId="77777777" w:rsidR="00E6235F" w:rsidRPr="00E6235F" w:rsidRDefault="00E6235F" w:rsidP="00E6235F">
            <w:pPr>
              <w:widowControl w:val="0"/>
              <w:autoSpaceDE w:val="0"/>
              <w:autoSpaceDN w:val="0"/>
              <w:adjustRightInd w:val="0"/>
              <w:ind w:right="-23"/>
              <w:jc w:val="both"/>
              <w:rPr>
                <w:rFonts w:cs="Arial"/>
                <w:lang w:val="en-GB"/>
              </w:rPr>
            </w:pPr>
          </w:p>
          <w:p w14:paraId="3C41588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 xml:space="preserve"> Yes                  </w:t>
            </w:r>
            <w:r w:rsidRPr="00E6235F">
              <w:rPr>
                <w:rFonts w:cs="Arial"/>
                <w:lang w:val="en-GB"/>
              </w:rPr>
              <w:fldChar w:fldCharType="begin">
                <w:ffData>
                  <w:name w:val="Check2"/>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 xml:space="preserve"> No</w:t>
            </w:r>
          </w:p>
          <w:p w14:paraId="31ED7DD8"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6817F8EE" w14:textId="77777777" w:rsidTr="000B7B50">
        <w:trPr>
          <w:trHeight w:val="454"/>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bottom"/>
            <w:hideMark/>
          </w:tcPr>
          <w:p w14:paraId="7CC9E30A" w14:textId="77777777" w:rsidR="00E6235F" w:rsidRPr="00E6235F" w:rsidRDefault="00E6235F" w:rsidP="00E6235F">
            <w:pPr>
              <w:widowControl w:val="0"/>
              <w:autoSpaceDE w:val="0"/>
              <w:autoSpaceDN w:val="0"/>
              <w:adjustRightInd w:val="0"/>
              <w:ind w:right="-23"/>
              <w:jc w:val="both"/>
              <w:rPr>
                <w:rFonts w:cs="Arial"/>
                <w:b/>
                <w:i/>
                <w:lang w:val="en-GB"/>
              </w:rPr>
            </w:pPr>
            <w:r w:rsidRPr="00E6235F">
              <w:rPr>
                <w:rFonts w:cs="Arial"/>
                <w:b/>
                <w:i/>
                <w:lang w:val="en-GB"/>
              </w:rPr>
              <w:t>[A B-BBEE STATUS LEVEL VERIFICATION CERTIFICATE/ SWORN AFFIDAVIT (FOR EMES &amp; QSEs) MUST BE SUBMITTED IN ORDER TO QUALIFY FOR PREFERENCE POINTS FOR B-BBEE]</w:t>
            </w:r>
          </w:p>
        </w:tc>
      </w:tr>
      <w:tr w:rsidR="00E6235F" w:rsidRPr="00E6235F" w14:paraId="5A6D8D1A" w14:textId="77777777" w:rsidTr="000B7B50">
        <w:trPr>
          <w:trHeight w:val="864"/>
          <w:jc w:val="center"/>
        </w:trPr>
        <w:tc>
          <w:tcPr>
            <w:tcW w:w="2007" w:type="dxa"/>
            <w:gridSpan w:val="2"/>
            <w:tcBorders>
              <w:top w:val="single" w:sz="4" w:space="0" w:color="auto"/>
              <w:left w:val="single" w:sz="4" w:space="0" w:color="auto"/>
              <w:bottom w:val="single" w:sz="4" w:space="0" w:color="auto"/>
              <w:right w:val="single" w:sz="4" w:space="0" w:color="auto"/>
            </w:tcBorders>
            <w:vAlign w:val="center"/>
            <w:hideMark/>
          </w:tcPr>
          <w:p w14:paraId="7AB5BDDD"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lang w:val="en-US"/>
              </w:rPr>
              <w:t>ARE YOU THE ACCREDITED REPRESENTATIVE IN SOUTH AFRICA FOR THE GOODS /SERVICES /WORKS OFFERED?</w:t>
            </w:r>
          </w:p>
        </w:tc>
        <w:tc>
          <w:tcPr>
            <w:tcW w:w="3196" w:type="dxa"/>
            <w:gridSpan w:val="3"/>
            <w:tcBorders>
              <w:top w:val="single" w:sz="4" w:space="0" w:color="auto"/>
              <w:left w:val="single" w:sz="4" w:space="0" w:color="auto"/>
              <w:bottom w:val="single" w:sz="4" w:space="0" w:color="auto"/>
              <w:right w:val="single" w:sz="4" w:space="0" w:color="auto"/>
            </w:tcBorders>
            <w:vAlign w:val="bottom"/>
          </w:tcPr>
          <w:p w14:paraId="2941CDB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 xml:space="preserve">Yes                         </w:t>
            </w:r>
            <w:r w:rsidRPr="00E6235F">
              <w:rPr>
                <w:rFonts w:cs="Arial"/>
                <w:lang w:val="en-GB"/>
              </w:rPr>
              <w:fldChar w:fldCharType="begin">
                <w:ffData>
                  <w:name w:val=""/>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 xml:space="preserve">No </w:t>
            </w:r>
          </w:p>
          <w:p w14:paraId="5C7D6D7F" w14:textId="77777777" w:rsidR="00E6235F" w:rsidRPr="00E6235F" w:rsidRDefault="00E6235F" w:rsidP="00E6235F">
            <w:pPr>
              <w:widowControl w:val="0"/>
              <w:autoSpaceDE w:val="0"/>
              <w:autoSpaceDN w:val="0"/>
              <w:adjustRightInd w:val="0"/>
              <w:ind w:right="-23"/>
              <w:jc w:val="both"/>
              <w:rPr>
                <w:rFonts w:cs="Arial"/>
                <w:lang w:val="en-GB"/>
              </w:rPr>
            </w:pPr>
          </w:p>
          <w:p w14:paraId="52DE8BAF"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GB"/>
              </w:rPr>
              <w:t>[</w:t>
            </w:r>
            <w:r w:rsidRPr="00E6235F">
              <w:rPr>
                <w:rFonts w:cs="Arial"/>
                <w:lang w:val="en-US"/>
              </w:rPr>
              <w:t>IF YES ENCLOSE PROOF]</w:t>
            </w:r>
          </w:p>
          <w:p w14:paraId="3EA19DA7" w14:textId="77777777" w:rsidR="00E6235F" w:rsidRPr="00E6235F" w:rsidRDefault="00E6235F" w:rsidP="00E6235F">
            <w:pPr>
              <w:widowControl w:val="0"/>
              <w:autoSpaceDE w:val="0"/>
              <w:autoSpaceDN w:val="0"/>
              <w:adjustRightInd w:val="0"/>
              <w:ind w:right="-23"/>
              <w:jc w:val="both"/>
              <w:rPr>
                <w:rFonts w:cs="Arial"/>
                <w:lang w:val="en-GB"/>
              </w:rPr>
            </w:pPr>
          </w:p>
        </w:tc>
        <w:tc>
          <w:tcPr>
            <w:tcW w:w="3103" w:type="dxa"/>
            <w:gridSpan w:val="5"/>
            <w:tcBorders>
              <w:top w:val="single" w:sz="4" w:space="0" w:color="auto"/>
              <w:left w:val="single" w:sz="4" w:space="0" w:color="auto"/>
              <w:bottom w:val="single" w:sz="4" w:space="0" w:color="auto"/>
              <w:right w:val="single" w:sz="4" w:space="0" w:color="auto"/>
            </w:tcBorders>
            <w:vAlign w:val="center"/>
            <w:hideMark/>
          </w:tcPr>
          <w:p w14:paraId="5929EAC8"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lang w:val="en-US"/>
              </w:rPr>
              <w:t>ARE YOU A FOREIGN BASED SUPPLIER FOR</w:t>
            </w:r>
            <w:r w:rsidRPr="00E6235F">
              <w:rPr>
                <w:rFonts w:cs="Arial"/>
                <w:b/>
                <w:lang w:val="en-US"/>
              </w:rPr>
              <w:t xml:space="preserve"> THE GOODS /SERVICES /WORKS OFFERED?</w:t>
            </w:r>
            <w:r w:rsidRPr="00E6235F">
              <w:rPr>
                <w:rFonts w:cs="Arial"/>
                <w:b/>
                <w:lang w:val="en-GB"/>
              </w:rPr>
              <w:br/>
            </w:r>
          </w:p>
        </w:tc>
        <w:tc>
          <w:tcPr>
            <w:tcW w:w="2683" w:type="dxa"/>
            <w:gridSpan w:val="3"/>
            <w:tcBorders>
              <w:top w:val="single" w:sz="4" w:space="0" w:color="auto"/>
              <w:left w:val="single" w:sz="4" w:space="0" w:color="auto"/>
              <w:bottom w:val="single" w:sz="4" w:space="0" w:color="auto"/>
              <w:right w:val="single" w:sz="4" w:space="0" w:color="auto"/>
            </w:tcBorders>
            <w:vAlign w:val="bottom"/>
          </w:tcPr>
          <w:p w14:paraId="3820CFB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 xml:space="preserve">Yes </w:t>
            </w:r>
            <w:r w:rsidRPr="00E6235F">
              <w:rPr>
                <w:rFonts w:cs="Arial"/>
                <w:lang w:val="en-GB"/>
              </w:rPr>
              <w:fldChar w:fldCharType="begin">
                <w:ffData>
                  <w:name w:val="Check2"/>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GB"/>
              </w:rPr>
              <w:t>No</w:t>
            </w:r>
            <w:r w:rsidRPr="00E6235F">
              <w:rPr>
                <w:rFonts w:cs="Arial"/>
                <w:lang w:val="en-GB"/>
              </w:rPr>
              <w:br/>
            </w:r>
          </w:p>
          <w:p w14:paraId="5DCCE615"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GB"/>
              </w:rPr>
              <w:t>[</w:t>
            </w:r>
            <w:r w:rsidRPr="00E6235F">
              <w:rPr>
                <w:rFonts w:cs="Arial"/>
                <w:lang w:val="en-US"/>
              </w:rPr>
              <w:t>IF YES, ANSWER THE QUESTIONNAIRE BELOW ]</w:t>
            </w:r>
          </w:p>
          <w:p w14:paraId="18A3AE97"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038F3892" w14:textId="77777777" w:rsidTr="000B7B50">
        <w:trPr>
          <w:trHeight w:val="340"/>
          <w:jc w:val="center"/>
        </w:trPr>
        <w:tc>
          <w:tcPr>
            <w:tcW w:w="10989" w:type="dxa"/>
            <w:gridSpan w:val="13"/>
            <w:tcBorders>
              <w:top w:val="single" w:sz="4" w:space="0" w:color="auto"/>
              <w:left w:val="single" w:sz="4" w:space="0" w:color="auto"/>
              <w:bottom w:val="single" w:sz="4" w:space="0" w:color="auto"/>
              <w:right w:val="single" w:sz="4" w:space="0" w:color="auto"/>
            </w:tcBorders>
            <w:shd w:val="clear" w:color="auto" w:fill="DDD9C3"/>
            <w:vAlign w:val="center"/>
            <w:hideMark/>
          </w:tcPr>
          <w:p w14:paraId="37CB0BC4"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US"/>
              </w:rPr>
              <w:t>QUESTIONNAIRE TO BIDDING FOREIGN SUPPLIERS</w:t>
            </w:r>
          </w:p>
        </w:tc>
      </w:tr>
      <w:tr w:rsidR="00E6235F" w:rsidRPr="00E6235F" w14:paraId="7DC393EC" w14:textId="77777777" w:rsidTr="000B7B50">
        <w:trPr>
          <w:trHeight w:val="20"/>
          <w:jc w:val="center"/>
        </w:trPr>
        <w:tc>
          <w:tcPr>
            <w:tcW w:w="10989" w:type="dxa"/>
            <w:gridSpan w:val="13"/>
            <w:tcBorders>
              <w:top w:val="single" w:sz="4" w:space="0" w:color="auto"/>
              <w:left w:val="single" w:sz="4" w:space="0" w:color="auto"/>
              <w:bottom w:val="single" w:sz="4" w:space="0" w:color="auto"/>
              <w:right w:val="single" w:sz="4" w:space="0" w:color="auto"/>
            </w:tcBorders>
            <w:vAlign w:val="center"/>
          </w:tcPr>
          <w:p w14:paraId="2879EEC4"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lang w:val="en-US"/>
              </w:rPr>
              <w:t>IS THE ENTITY A RESIDENT OF THE REPUBLIC OF SOUTH AFRICA (RSA)?</w:t>
            </w:r>
            <w:r w:rsidRPr="00E6235F">
              <w:rPr>
                <w:rFonts w:cs="Arial"/>
                <w:lang w:val="en-US"/>
              </w:rPr>
              <w:tab/>
            </w:r>
            <w:r w:rsidRPr="00E6235F">
              <w:rPr>
                <w:rFonts w:cs="Arial"/>
                <w:lang w:val="en-US"/>
              </w:rPr>
              <w:tab/>
              <w:t xml:space="preserve">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YES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NO</w:t>
            </w:r>
          </w:p>
          <w:p w14:paraId="68C991BE"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DOES THE ENTITY HAVE A BRANCH IN THE RSA?</w:t>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t xml:space="preserve">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YES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NO</w:t>
            </w:r>
          </w:p>
          <w:p w14:paraId="17E91D3D"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DOES THE ENTITY HAVE A PERMANENT ESTABLISHMENT IN THE RSA?</w:t>
            </w:r>
            <w:r w:rsidRPr="00E6235F">
              <w:rPr>
                <w:rFonts w:cs="Arial"/>
                <w:lang w:val="en-US"/>
              </w:rPr>
              <w:tab/>
              <w:t xml:space="preserve">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YES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NO</w:t>
            </w:r>
          </w:p>
          <w:p w14:paraId="65136042"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DOES THE ENTITY HAVE ANY SOURCE OF INCOME IN THE RSA?</w:t>
            </w:r>
            <w:r w:rsidRPr="00E6235F">
              <w:rPr>
                <w:rFonts w:cs="Arial"/>
                <w:lang w:val="en-US"/>
              </w:rPr>
              <w:tab/>
            </w:r>
            <w:r w:rsidRPr="00E6235F">
              <w:rPr>
                <w:rFonts w:cs="Arial"/>
                <w:lang w:val="en-US"/>
              </w:rPr>
              <w:tab/>
              <w:t xml:space="preserve">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YES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NO</w:t>
            </w:r>
          </w:p>
          <w:p w14:paraId="3360BF89"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IS THE ENTITY LIABLE IN THE RSA FOR ANY FORM OF TAXATION?</w:t>
            </w:r>
            <w:r w:rsidRPr="00E6235F">
              <w:rPr>
                <w:rFonts w:cs="Arial"/>
                <w:lang w:val="en-US"/>
              </w:rPr>
              <w:tab/>
            </w:r>
            <w:r w:rsidRPr="00E6235F">
              <w:rPr>
                <w:rFonts w:cs="Arial"/>
                <w:lang w:val="en-US"/>
              </w:rPr>
              <w:tab/>
              <w:t xml:space="preserve">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YES  </w:t>
            </w:r>
            <w:r w:rsidRPr="00E6235F">
              <w:rPr>
                <w:rFonts w:cs="Arial"/>
                <w:lang w:val="en-GB"/>
              </w:rPr>
              <w:fldChar w:fldCharType="begin">
                <w:ffData>
                  <w:name w:val="Check1"/>
                  <w:enabled/>
                  <w:calcOnExit w:val="0"/>
                  <w:checkBox>
                    <w:sizeAuto/>
                    <w:default w:val="0"/>
                  </w:checkBox>
                </w:ffData>
              </w:fldChar>
            </w:r>
            <w:r w:rsidRPr="00E6235F">
              <w:rPr>
                <w:rFonts w:cs="Arial"/>
                <w:lang w:val="en-GB"/>
              </w:rPr>
              <w:instrText xml:space="preserve"> FORMCHECKBOX </w:instrText>
            </w:r>
            <w:r w:rsidR="007724D8">
              <w:rPr>
                <w:rFonts w:cs="Arial"/>
                <w:lang w:val="en-GB"/>
              </w:rPr>
            </w:r>
            <w:r w:rsidR="007724D8">
              <w:rPr>
                <w:rFonts w:cs="Arial"/>
                <w:lang w:val="en-GB"/>
              </w:rPr>
              <w:fldChar w:fldCharType="separate"/>
            </w:r>
            <w:r w:rsidRPr="00E6235F">
              <w:rPr>
                <w:rFonts w:cs="Arial"/>
                <w:lang w:val="en-GB"/>
              </w:rPr>
              <w:fldChar w:fldCharType="end"/>
            </w:r>
            <w:r w:rsidRPr="00E6235F">
              <w:rPr>
                <w:rFonts w:cs="Arial"/>
                <w:lang w:val="en-US"/>
              </w:rPr>
              <w:t xml:space="preserve"> NO </w:t>
            </w:r>
          </w:p>
          <w:p w14:paraId="21A0B267"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 xml:space="preserve">IF THE ANSWER IS “NO” TO ALL OF THE ABOVE, THEN IT IS NOT A REQUIREMENT TO REGISTER FOR A TAX COMPLIANCE STATUS SYSTEM PIN CODE FROM THE SOUTH AFRICAN REVENUE SERVICE (SARS) AND IF NOT REGISTER AS PER 2.3 BELOW. </w:t>
            </w:r>
          </w:p>
          <w:p w14:paraId="2CE8E5C5" w14:textId="77777777" w:rsidR="00E6235F" w:rsidRPr="00E6235F" w:rsidRDefault="00E6235F" w:rsidP="00E6235F">
            <w:pPr>
              <w:widowControl w:val="0"/>
              <w:autoSpaceDE w:val="0"/>
              <w:autoSpaceDN w:val="0"/>
              <w:adjustRightInd w:val="0"/>
              <w:ind w:right="-23"/>
              <w:jc w:val="both"/>
              <w:rPr>
                <w:rFonts w:cs="Arial"/>
                <w:lang w:val="en-GB"/>
              </w:rPr>
            </w:pPr>
          </w:p>
        </w:tc>
      </w:tr>
    </w:tbl>
    <w:p w14:paraId="530ED160"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br w:type="page"/>
        <w:t>PART B</w:t>
      </w:r>
    </w:p>
    <w:p w14:paraId="7A832777" w14:textId="77777777" w:rsidR="00E6235F" w:rsidRPr="00E6235F" w:rsidRDefault="00E6235F" w:rsidP="00E6235F">
      <w:pPr>
        <w:widowControl w:val="0"/>
        <w:autoSpaceDE w:val="0"/>
        <w:autoSpaceDN w:val="0"/>
        <w:adjustRightInd w:val="0"/>
        <w:ind w:right="-23"/>
        <w:jc w:val="both"/>
        <w:rPr>
          <w:rFonts w:cs="Arial"/>
          <w:b/>
          <w:bCs/>
          <w:lang w:val="en-GB"/>
        </w:rPr>
      </w:pPr>
    </w:p>
    <w:p w14:paraId="148DE709" w14:textId="77777777" w:rsidR="00E6235F" w:rsidRPr="00E6235F" w:rsidRDefault="00E6235F" w:rsidP="00E6235F">
      <w:pPr>
        <w:widowControl w:val="0"/>
        <w:autoSpaceDE w:val="0"/>
        <w:autoSpaceDN w:val="0"/>
        <w:adjustRightInd w:val="0"/>
        <w:ind w:right="-23"/>
        <w:jc w:val="both"/>
        <w:rPr>
          <w:rFonts w:cs="Arial"/>
          <w:b/>
          <w:bCs/>
          <w:lang w:val="en-GB"/>
        </w:rPr>
      </w:pPr>
      <w:r w:rsidRPr="00E6235F">
        <w:rPr>
          <w:rFonts w:cs="Arial"/>
          <w:b/>
          <w:bCs/>
          <w:lang w:val="en-GB"/>
        </w:rPr>
        <w:t>TERMS AND CONDITIONS FOR BIDDING</w:t>
      </w:r>
    </w:p>
    <w:p w14:paraId="22E4FFD7"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bCs/>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E6235F" w:rsidRPr="00E6235F" w14:paraId="5EB8C107" w14:textId="77777777" w:rsidTr="000B7B50">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46379E17" w14:textId="77777777" w:rsidR="00E6235F" w:rsidRPr="00E6235F" w:rsidRDefault="00E6235F" w:rsidP="00734A56">
            <w:pPr>
              <w:widowControl w:val="0"/>
              <w:numPr>
                <w:ilvl w:val="0"/>
                <w:numId w:val="19"/>
              </w:numPr>
              <w:autoSpaceDE w:val="0"/>
              <w:autoSpaceDN w:val="0"/>
              <w:adjustRightInd w:val="0"/>
              <w:ind w:right="-23"/>
              <w:jc w:val="both"/>
              <w:rPr>
                <w:rFonts w:cs="Arial"/>
                <w:b/>
                <w:lang w:val="en-GB"/>
              </w:rPr>
            </w:pPr>
            <w:r w:rsidRPr="00E6235F">
              <w:rPr>
                <w:rFonts w:cs="Arial"/>
                <w:b/>
                <w:bCs/>
                <w:lang w:val="en-US"/>
              </w:rPr>
              <w:t>BID SUBMISSION:</w:t>
            </w:r>
          </w:p>
        </w:tc>
      </w:tr>
      <w:tr w:rsidR="00E6235F" w:rsidRPr="00E6235F" w14:paraId="1DF7FDFE" w14:textId="77777777" w:rsidTr="000B7B50">
        <w:trPr>
          <w:trHeight w:val="1212"/>
        </w:trPr>
        <w:tc>
          <w:tcPr>
            <w:tcW w:w="10706" w:type="dxa"/>
            <w:tcBorders>
              <w:top w:val="single" w:sz="4" w:space="0" w:color="auto"/>
              <w:left w:val="single" w:sz="4" w:space="0" w:color="auto"/>
              <w:bottom w:val="single" w:sz="4" w:space="0" w:color="auto"/>
              <w:right w:val="single" w:sz="4" w:space="0" w:color="auto"/>
            </w:tcBorders>
          </w:tcPr>
          <w:p w14:paraId="70D2203A" w14:textId="77777777" w:rsidR="00E6235F" w:rsidRPr="00E6235F" w:rsidRDefault="00E6235F" w:rsidP="00734A56">
            <w:pPr>
              <w:widowControl w:val="0"/>
              <w:numPr>
                <w:ilvl w:val="1"/>
                <w:numId w:val="20"/>
              </w:numPr>
              <w:autoSpaceDE w:val="0"/>
              <w:autoSpaceDN w:val="0"/>
              <w:adjustRightInd w:val="0"/>
              <w:ind w:right="-23"/>
              <w:jc w:val="both"/>
              <w:rPr>
                <w:rFonts w:cs="Arial"/>
                <w:lang w:val="en-US"/>
              </w:rPr>
            </w:pPr>
            <w:r w:rsidRPr="00E6235F">
              <w:rPr>
                <w:rFonts w:cs="Arial"/>
                <w:lang w:val="en-US"/>
              </w:rPr>
              <w:t>BIDS MUST BE DELIVERED BY THE STIPULATED TIME TO THE CORRECT ADDRESS. LATE BIDS WILL NOT BE ACCEPTED FOR CONSIDERATION.</w:t>
            </w:r>
          </w:p>
          <w:p w14:paraId="482B467C" w14:textId="77777777" w:rsidR="00E6235F" w:rsidRPr="00E6235F" w:rsidRDefault="00E6235F" w:rsidP="00734A56">
            <w:pPr>
              <w:widowControl w:val="0"/>
              <w:numPr>
                <w:ilvl w:val="1"/>
                <w:numId w:val="20"/>
              </w:numPr>
              <w:autoSpaceDE w:val="0"/>
              <w:autoSpaceDN w:val="0"/>
              <w:adjustRightInd w:val="0"/>
              <w:ind w:right="-23"/>
              <w:jc w:val="both"/>
              <w:rPr>
                <w:rFonts w:cs="Arial"/>
                <w:b/>
                <w:lang w:val="en-US"/>
              </w:rPr>
            </w:pPr>
            <w:r w:rsidRPr="00E6235F">
              <w:rPr>
                <w:rFonts w:cs="Arial"/>
                <w:b/>
                <w:lang w:val="en-US"/>
              </w:rPr>
              <w:t>ALL BIDS MUST BE SUBMITTED ON THE OFFICIAL FORMS PROVIDED–(NOT TO BE RE-TYPED) OR IN THE MANNER PRESCRIBED IN THE BID DOCUMENT.</w:t>
            </w:r>
          </w:p>
          <w:p w14:paraId="3F3BCECD" w14:textId="77777777" w:rsidR="00E6235F" w:rsidRPr="00E6235F" w:rsidRDefault="00E6235F" w:rsidP="00734A56">
            <w:pPr>
              <w:widowControl w:val="0"/>
              <w:numPr>
                <w:ilvl w:val="1"/>
                <w:numId w:val="20"/>
              </w:numPr>
              <w:autoSpaceDE w:val="0"/>
              <w:autoSpaceDN w:val="0"/>
              <w:adjustRightInd w:val="0"/>
              <w:ind w:right="-23"/>
              <w:jc w:val="both"/>
              <w:rPr>
                <w:rFonts w:cs="Arial"/>
                <w:lang w:val="en-US"/>
              </w:rPr>
            </w:pPr>
            <w:r w:rsidRPr="00E6235F">
              <w:rPr>
                <w:rFonts w:cs="Arial"/>
                <w:lang w:val="en-US"/>
              </w:rPr>
              <w:t>THIS BID IS SUBJECT TO THE PREFERENTIAL PROCUREMENT POLICY FRAMEWORK ACT, 2000 AND THE PREFERENTIAL PROCUREMENT REGULATIONS, 2017, THE GENERAL CONDITIONS OF CONTRACT (GCC) AND, IF APPLICABLE, ANY OTHER SPECIAL CONDITIONS OF CONTRACT.</w:t>
            </w:r>
          </w:p>
          <w:p w14:paraId="74795A72" w14:textId="77777777" w:rsidR="00E6235F" w:rsidRPr="00E6235F" w:rsidRDefault="00E6235F" w:rsidP="00734A56">
            <w:pPr>
              <w:widowControl w:val="0"/>
              <w:numPr>
                <w:ilvl w:val="1"/>
                <w:numId w:val="20"/>
              </w:numPr>
              <w:autoSpaceDE w:val="0"/>
              <w:autoSpaceDN w:val="0"/>
              <w:adjustRightInd w:val="0"/>
              <w:ind w:right="-23"/>
              <w:jc w:val="both"/>
              <w:rPr>
                <w:rFonts w:cs="Arial"/>
                <w:lang w:val="en-US"/>
              </w:rPr>
            </w:pPr>
            <w:r w:rsidRPr="00E6235F">
              <w:rPr>
                <w:rFonts w:cs="Arial"/>
                <w:b/>
                <w:lang w:val="en-GB"/>
              </w:rPr>
              <w:t>THE SUCCESSFUL BIDDER WILL BE REQUIRED TO FILL IN AND SIGN A WRITTEN CONTRACT FORM (SBD7).</w:t>
            </w:r>
          </w:p>
          <w:p w14:paraId="6E8FCEA8"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66784E81" w14:textId="77777777" w:rsidTr="000B7B50">
        <w:tc>
          <w:tcPr>
            <w:tcW w:w="10706" w:type="dxa"/>
            <w:tcBorders>
              <w:top w:val="single" w:sz="4" w:space="0" w:color="auto"/>
              <w:left w:val="single" w:sz="4" w:space="0" w:color="auto"/>
              <w:bottom w:val="single" w:sz="4" w:space="0" w:color="auto"/>
              <w:right w:val="single" w:sz="4" w:space="0" w:color="auto"/>
            </w:tcBorders>
            <w:shd w:val="clear" w:color="auto" w:fill="DDD9C3"/>
            <w:hideMark/>
          </w:tcPr>
          <w:p w14:paraId="4DD7AF99" w14:textId="77777777" w:rsidR="00E6235F" w:rsidRPr="00E6235F" w:rsidRDefault="00E6235F" w:rsidP="00734A56">
            <w:pPr>
              <w:widowControl w:val="0"/>
              <w:numPr>
                <w:ilvl w:val="0"/>
                <w:numId w:val="19"/>
              </w:numPr>
              <w:autoSpaceDE w:val="0"/>
              <w:autoSpaceDN w:val="0"/>
              <w:adjustRightInd w:val="0"/>
              <w:ind w:right="-23"/>
              <w:jc w:val="both"/>
              <w:rPr>
                <w:rFonts w:cs="Arial"/>
                <w:b/>
                <w:bCs/>
                <w:lang w:val="en-US"/>
              </w:rPr>
            </w:pPr>
            <w:r w:rsidRPr="00E6235F">
              <w:rPr>
                <w:rFonts w:cs="Arial"/>
                <w:b/>
                <w:bCs/>
                <w:lang w:val="en-US"/>
              </w:rPr>
              <w:t>TAX COMPLIANCE REQUIREMENTS</w:t>
            </w:r>
          </w:p>
        </w:tc>
      </w:tr>
      <w:tr w:rsidR="00E6235F" w:rsidRPr="00E6235F" w14:paraId="4DE0087E" w14:textId="77777777" w:rsidTr="000B7B50">
        <w:tc>
          <w:tcPr>
            <w:tcW w:w="10706" w:type="dxa"/>
            <w:tcBorders>
              <w:top w:val="single" w:sz="4" w:space="0" w:color="auto"/>
              <w:left w:val="single" w:sz="4" w:space="0" w:color="auto"/>
              <w:bottom w:val="single" w:sz="4" w:space="0" w:color="auto"/>
              <w:right w:val="single" w:sz="4" w:space="0" w:color="auto"/>
            </w:tcBorders>
            <w:shd w:val="clear" w:color="auto" w:fill="FFFFFF"/>
            <w:hideMark/>
          </w:tcPr>
          <w:p w14:paraId="3068A778" w14:textId="77777777" w:rsidR="00E6235F" w:rsidRPr="00E6235F" w:rsidRDefault="00E6235F" w:rsidP="00734A56">
            <w:pPr>
              <w:widowControl w:val="0"/>
              <w:numPr>
                <w:ilvl w:val="0"/>
                <w:numId w:val="21"/>
              </w:numPr>
              <w:autoSpaceDE w:val="0"/>
              <w:autoSpaceDN w:val="0"/>
              <w:adjustRightInd w:val="0"/>
              <w:ind w:right="-23"/>
              <w:jc w:val="both"/>
              <w:rPr>
                <w:rFonts w:cs="Arial"/>
                <w:lang w:val="en-US"/>
              </w:rPr>
            </w:pPr>
            <w:r w:rsidRPr="00E6235F">
              <w:rPr>
                <w:rFonts w:cs="Arial"/>
                <w:lang w:val="en-US"/>
              </w:rPr>
              <w:t xml:space="preserve">BIDDERS MUST ENSURE COMPLIANCE WITH THEIR TAX OBLIGATIONS. </w:t>
            </w:r>
          </w:p>
          <w:p w14:paraId="39ED830E" w14:textId="77777777" w:rsidR="00E6235F" w:rsidRPr="00E6235F" w:rsidRDefault="00E6235F" w:rsidP="00734A56">
            <w:pPr>
              <w:widowControl w:val="0"/>
              <w:numPr>
                <w:ilvl w:val="0"/>
                <w:numId w:val="21"/>
              </w:numPr>
              <w:autoSpaceDE w:val="0"/>
              <w:autoSpaceDN w:val="0"/>
              <w:adjustRightInd w:val="0"/>
              <w:ind w:right="-23"/>
              <w:jc w:val="both"/>
              <w:rPr>
                <w:rFonts w:cs="Arial"/>
                <w:lang w:val="en-US"/>
              </w:rPr>
            </w:pPr>
            <w:r w:rsidRPr="00E6235F">
              <w:rPr>
                <w:rFonts w:cs="Arial"/>
                <w:lang w:val="en-US"/>
              </w:rPr>
              <w:t>BIDDERS ARE REQUIRED TO SUBMIT THEIR UNIQUE PERSONAL IDENTIFICATION NUMBER (PIN) ISSUED BY SARS TO ENABLE   THE ORGAN OF STATE TO VERIFY THE TAXPAYER’S PROFILE AND TAX STATUS.</w:t>
            </w:r>
          </w:p>
          <w:p w14:paraId="67C98F78" w14:textId="77777777" w:rsidR="00E6235F" w:rsidRPr="00E6235F" w:rsidRDefault="00E6235F" w:rsidP="00734A56">
            <w:pPr>
              <w:widowControl w:val="0"/>
              <w:numPr>
                <w:ilvl w:val="0"/>
                <w:numId w:val="21"/>
              </w:numPr>
              <w:autoSpaceDE w:val="0"/>
              <w:autoSpaceDN w:val="0"/>
              <w:adjustRightInd w:val="0"/>
              <w:ind w:right="-23"/>
              <w:jc w:val="both"/>
              <w:rPr>
                <w:rFonts w:cs="Arial"/>
                <w:lang w:val="en-US"/>
              </w:rPr>
            </w:pPr>
            <w:r w:rsidRPr="00E6235F">
              <w:rPr>
                <w:rFonts w:cs="Arial"/>
                <w:lang w:val="en-US"/>
              </w:rPr>
              <w:t xml:space="preserve">APPLICATION FOR TAX COMPLIANCE STATUS (TCS) PIN MAY BE MADE VIA E-FILING THROUGH THE SARS WEBSITE </w:t>
            </w:r>
            <w:hyperlink r:id="rId19" w:history="1">
              <w:r w:rsidRPr="00E6235F">
                <w:rPr>
                  <w:rStyle w:val="Hyperlink"/>
                  <w:rFonts w:cs="Arial"/>
                  <w:lang w:val="en-US"/>
                </w:rPr>
                <w:t>WWW.SARS.GOV.ZA</w:t>
              </w:r>
            </w:hyperlink>
            <w:r w:rsidRPr="00E6235F">
              <w:rPr>
                <w:rFonts w:cs="Arial"/>
                <w:lang w:val="en-US"/>
              </w:rPr>
              <w:t>.</w:t>
            </w:r>
          </w:p>
          <w:p w14:paraId="3A91D133" w14:textId="77777777" w:rsidR="00E6235F" w:rsidRPr="00E6235F" w:rsidRDefault="00E6235F" w:rsidP="00734A56">
            <w:pPr>
              <w:widowControl w:val="0"/>
              <w:numPr>
                <w:ilvl w:val="0"/>
                <w:numId w:val="21"/>
              </w:numPr>
              <w:autoSpaceDE w:val="0"/>
              <w:autoSpaceDN w:val="0"/>
              <w:adjustRightInd w:val="0"/>
              <w:ind w:right="-23"/>
              <w:jc w:val="both"/>
              <w:rPr>
                <w:rFonts w:cs="Arial"/>
                <w:lang w:val="en-US"/>
              </w:rPr>
            </w:pPr>
            <w:r w:rsidRPr="00E6235F">
              <w:rPr>
                <w:rFonts w:cs="Arial"/>
                <w:lang w:val="en-US"/>
              </w:rPr>
              <w:t xml:space="preserve">BIDDERS MAY ALSO SUBMIT A PRINTED TCS CERTIFICATE TOGETHER WITH THE BID. </w:t>
            </w:r>
          </w:p>
          <w:p w14:paraId="07136CDE" w14:textId="77777777" w:rsidR="00E6235F" w:rsidRPr="00E6235F" w:rsidRDefault="00E6235F" w:rsidP="00734A56">
            <w:pPr>
              <w:widowControl w:val="0"/>
              <w:numPr>
                <w:ilvl w:val="0"/>
                <w:numId w:val="21"/>
              </w:numPr>
              <w:autoSpaceDE w:val="0"/>
              <w:autoSpaceDN w:val="0"/>
              <w:adjustRightInd w:val="0"/>
              <w:ind w:right="-23"/>
              <w:jc w:val="both"/>
              <w:rPr>
                <w:rFonts w:cs="Arial"/>
                <w:lang w:val="en-US"/>
              </w:rPr>
            </w:pPr>
            <w:r w:rsidRPr="00E6235F">
              <w:rPr>
                <w:rFonts w:cs="Arial"/>
                <w:lang w:val="en-US"/>
              </w:rPr>
              <w:t>IN BIDS WHERE CONSORTIA / JOINT VENTURES / SUB-CONTRACTORS ARE INVOLVED, EACH PARTY MUST SUBMIT A SEPARATE   TCS CERTIFICATE / PIN / CSD NUMBER.</w:t>
            </w:r>
          </w:p>
          <w:p w14:paraId="0F44443D" w14:textId="77777777" w:rsidR="00E6235F" w:rsidRPr="00E6235F" w:rsidRDefault="00E6235F" w:rsidP="00734A56">
            <w:pPr>
              <w:widowControl w:val="0"/>
              <w:numPr>
                <w:ilvl w:val="0"/>
                <w:numId w:val="21"/>
              </w:numPr>
              <w:autoSpaceDE w:val="0"/>
              <w:autoSpaceDN w:val="0"/>
              <w:adjustRightInd w:val="0"/>
              <w:ind w:right="-23"/>
              <w:jc w:val="both"/>
              <w:rPr>
                <w:rFonts w:cs="Arial"/>
                <w:lang w:val="en-US"/>
              </w:rPr>
            </w:pPr>
            <w:r w:rsidRPr="00E6235F">
              <w:rPr>
                <w:rFonts w:cs="Arial"/>
                <w:lang w:val="en-US"/>
              </w:rPr>
              <w:t xml:space="preserve">WHERE NO TCS PIN IS AVAILABLE BUT THE BIDDER IS REGISTERED ON THE CENTRAL SUPPLIER DATABASE (CSD), A CSD NUMBER MUST BE PROVIDED. </w:t>
            </w:r>
          </w:p>
          <w:p w14:paraId="48FA857E" w14:textId="77777777" w:rsidR="00E6235F" w:rsidRPr="00E6235F" w:rsidRDefault="00E6235F" w:rsidP="00734A56">
            <w:pPr>
              <w:widowControl w:val="0"/>
              <w:numPr>
                <w:ilvl w:val="0"/>
                <w:numId w:val="21"/>
              </w:numPr>
              <w:autoSpaceDE w:val="0"/>
              <w:autoSpaceDN w:val="0"/>
              <w:adjustRightInd w:val="0"/>
              <w:ind w:right="-23"/>
              <w:jc w:val="both"/>
              <w:rPr>
                <w:rFonts w:cs="Arial"/>
                <w:lang w:val="en-US"/>
              </w:rPr>
            </w:pPr>
            <w:r w:rsidRPr="00E6235F">
              <w:rPr>
                <w:rFonts w:cs="Arial"/>
                <w:lang w:val="en-US"/>
              </w:rPr>
              <w:t>NO BIDS WILL BE CONSIDERED FROM PERSONS IN THE SERVICE OF THE STATE, COMPANIES WITH DIRECTORS WHO ARE PERSONS IN THE SERVICE OF THE STATE, OR CLOSE CORPORATIONS WITH MEMBERS PERSONS IN THE SERVICE OF THE STATE.”</w:t>
            </w:r>
          </w:p>
        </w:tc>
      </w:tr>
    </w:tbl>
    <w:p w14:paraId="26B29BD2" w14:textId="77777777" w:rsidR="00E6235F" w:rsidRPr="00E6235F" w:rsidRDefault="00E6235F" w:rsidP="00E6235F">
      <w:pPr>
        <w:widowControl w:val="0"/>
        <w:autoSpaceDE w:val="0"/>
        <w:autoSpaceDN w:val="0"/>
        <w:adjustRightInd w:val="0"/>
        <w:ind w:right="-23"/>
        <w:jc w:val="both"/>
        <w:rPr>
          <w:rFonts w:cs="Arial"/>
          <w:b/>
          <w:lang w:val="en-US"/>
        </w:rPr>
      </w:pPr>
    </w:p>
    <w:p w14:paraId="2D109D2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US"/>
        </w:rPr>
        <w:t>NB: FAILURE TO PROVIDE / OR COMPLY WITH ANY OF THE ABOVE PARTICULARS MAY RENDER THE BID INVALID</w:t>
      </w:r>
      <w:r w:rsidRPr="00E6235F">
        <w:rPr>
          <w:rFonts w:cs="Arial"/>
          <w:lang w:val="en-US"/>
        </w:rPr>
        <w:t>.</w:t>
      </w:r>
    </w:p>
    <w:p w14:paraId="7169E783" w14:textId="77777777" w:rsidR="00E6235F" w:rsidRPr="00E6235F" w:rsidRDefault="00E6235F" w:rsidP="00E6235F">
      <w:pPr>
        <w:widowControl w:val="0"/>
        <w:autoSpaceDE w:val="0"/>
        <w:autoSpaceDN w:val="0"/>
        <w:adjustRightInd w:val="0"/>
        <w:ind w:right="-23"/>
        <w:jc w:val="both"/>
        <w:rPr>
          <w:rFonts w:cs="Arial"/>
          <w:lang w:val="en-GB"/>
        </w:rPr>
      </w:pPr>
    </w:p>
    <w:p w14:paraId="06E38095"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SIGNATURE OF BIDDER:</w:t>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t>……………………………………………</w:t>
      </w:r>
    </w:p>
    <w:p w14:paraId="60C88E7F" w14:textId="77777777" w:rsidR="00E6235F" w:rsidRPr="00E6235F" w:rsidRDefault="00E6235F" w:rsidP="00E6235F">
      <w:pPr>
        <w:widowControl w:val="0"/>
        <w:autoSpaceDE w:val="0"/>
        <w:autoSpaceDN w:val="0"/>
        <w:adjustRightInd w:val="0"/>
        <w:ind w:right="-23"/>
        <w:jc w:val="both"/>
        <w:rPr>
          <w:rFonts w:cs="Arial"/>
          <w:lang w:val="en-US"/>
        </w:rPr>
      </w:pPr>
    </w:p>
    <w:p w14:paraId="090F8B16"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CAPACITY UNDER WHICH THIS BID IS SIGNED:</w:t>
      </w:r>
      <w:r w:rsidRPr="00E6235F">
        <w:rPr>
          <w:rFonts w:cs="Arial"/>
          <w:lang w:val="en-US"/>
        </w:rPr>
        <w:tab/>
        <w:t xml:space="preserve"> ……………………………………………</w:t>
      </w:r>
    </w:p>
    <w:p w14:paraId="34578284"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(Proof of authority must be submitted e.g., company resolution)</w:t>
      </w:r>
    </w:p>
    <w:p w14:paraId="1C36CC49" w14:textId="77777777" w:rsidR="00E6235F" w:rsidRPr="00E6235F" w:rsidRDefault="00E6235F" w:rsidP="00E6235F">
      <w:pPr>
        <w:widowControl w:val="0"/>
        <w:autoSpaceDE w:val="0"/>
        <w:autoSpaceDN w:val="0"/>
        <w:adjustRightInd w:val="0"/>
        <w:ind w:right="-23"/>
        <w:jc w:val="both"/>
        <w:rPr>
          <w:rFonts w:cs="Arial"/>
          <w:lang w:val="en-US"/>
        </w:rPr>
      </w:pPr>
    </w:p>
    <w:p w14:paraId="7D47C72F"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US"/>
        </w:rPr>
        <w:t>DATE:</w:t>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r>
      <w:r w:rsidRPr="00E6235F">
        <w:rPr>
          <w:rFonts w:cs="Arial"/>
          <w:lang w:val="en-US"/>
        </w:rPr>
        <w:tab/>
        <w:t>…………………………………………...</w:t>
      </w:r>
    </w:p>
    <w:p w14:paraId="45B15EE5" w14:textId="77777777" w:rsidR="00E6235F" w:rsidRPr="00E6235F" w:rsidRDefault="00E6235F" w:rsidP="00E6235F">
      <w:pPr>
        <w:widowControl w:val="0"/>
        <w:autoSpaceDE w:val="0"/>
        <w:autoSpaceDN w:val="0"/>
        <w:adjustRightInd w:val="0"/>
        <w:ind w:right="-23"/>
        <w:jc w:val="both"/>
        <w:rPr>
          <w:rFonts w:cs="Arial"/>
          <w:b/>
          <w:lang w:val="en-GB"/>
        </w:rPr>
      </w:pPr>
    </w:p>
    <w:p w14:paraId="409244BE"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br w:type="page"/>
      </w:r>
    </w:p>
    <w:p w14:paraId="466406CA"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SBD 4</w:t>
      </w:r>
    </w:p>
    <w:p w14:paraId="06653E17" w14:textId="77777777" w:rsidR="00E6235F" w:rsidRPr="00E6235F" w:rsidRDefault="00E6235F" w:rsidP="00E6235F">
      <w:pPr>
        <w:widowControl w:val="0"/>
        <w:autoSpaceDE w:val="0"/>
        <w:autoSpaceDN w:val="0"/>
        <w:adjustRightInd w:val="0"/>
        <w:ind w:right="-23"/>
        <w:jc w:val="both"/>
        <w:rPr>
          <w:rFonts w:cs="Arial"/>
          <w:b/>
          <w:lang w:val="en-GB"/>
        </w:rPr>
      </w:pPr>
    </w:p>
    <w:p w14:paraId="750BAF80"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BIDDER’S DISCLOSURE</w:t>
      </w:r>
    </w:p>
    <w:p w14:paraId="5C58B5B6" w14:textId="77777777" w:rsidR="00E6235F" w:rsidRPr="00E6235F" w:rsidRDefault="00E6235F" w:rsidP="00E6235F">
      <w:pPr>
        <w:widowControl w:val="0"/>
        <w:autoSpaceDE w:val="0"/>
        <w:autoSpaceDN w:val="0"/>
        <w:adjustRightInd w:val="0"/>
        <w:ind w:right="-23"/>
        <w:jc w:val="both"/>
        <w:rPr>
          <w:rFonts w:cs="Arial"/>
          <w:lang w:val="en-GB"/>
        </w:rPr>
      </w:pPr>
    </w:p>
    <w:p w14:paraId="523FFCD4" w14:textId="77777777" w:rsidR="00E6235F" w:rsidRPr="00E6235F" w:rsidRDefault="00E6235F" w:rsidP="00734A56">
      <w:pPr>
        <w:widowControl w:val="0"/>
        <w:numPr>
          <w:ilvl w:val="0"/>
          <w:numId w:val="22"/>
        </w:numPr>
        <w:autoSpaceDE w:val="0"/>
        <w:autoSpaceDN w:val="0"/>
        <w:adjustRightInd w:val="0"/>
        <w:ind w:right="-23"/>
        <w:jc w:val="both"/>
        <w:rPr>
          <w:rFonts w:cs="Arial"/>
          <w:b/>
          <w:lang w:val="en-GB"/>
        </w:rPr>
      </w:pPr>
      <w:r w:rsidRPr="00E6235F">
        <w:rPr>
          <w:rFonts w:cs="Arial"/>
          <w:b/>
          <w:lang w:val="en-GB"/>
        </w:rPr>
        <w:t>PURPOSE OF THE FORM</w:t>
      </w:r>
    </w:p>
    <w:p w14:paraId="7BD33890" w14:textId="77777777" w:rsidR="00E6235F" w:rsidRPr="00E6235F" w:rsidRDefault="00E6235F" w:rsidP="00E6235F">
      <w:pPr>
        <w:widowControl w:val="0"/>
        <w:autoSpaceDE w:val="0"/>
        <w:autoSpaceDN w:val="0"/>
        <w:adjustRightInd w:val="0"/>
        <w:ind w:right="-23"/>
        <w:jc w:val="both"/>
        <w:rPr>
          <w:rFonts w:cs="Arial"/>
          <w:lang w:val="en-GB"/>
        </w:rPr>
      </w:pPr>
    </w:p>
    <w:p w14:paraId="712DED90"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09FF93E5" w14:textId="77777777" w:rsidR="00E6235F" w:rsidRPr="00E6235F" w:rsidRDefault="00E6235F" w:rsidP="00E6235F">
      <w:pPr>
        <w:widowControl w:val="0"/>
        <w:autoSpaceDE w:val="0"/>
        <w:autoSpaceDN w:val="0"/>
        <w:adjustRightInd w:val="0"/>
        <w:ind w:right="-23"/>
        <w:jc w:val="both"/>
        <w:rPr>
          <w:rFonts w:cs="Arial"/>
          <w:lang w:val="en-GB"/>
        </w:rPr>
      </w:pPr>
    </w:p>
    <w:p w14:paraId="2CD95EEE"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 xml:space="preserve">Where a person/s are listed in the Register for Tender Defaulters and / or the List of Restricted Suppliers, that person will automatically be disqualified from the bid process. </w:t>
      </w:r>
    </w:p>
    <w:p w14:paraId="2A1BA6C8" w14:textId="77777777" w:rsidR="00E6235F" w:rsidRPr="00E6235F" w:rsidRDefault="00E6235F" w:rsidP="00E6235F">
      <w:pPr>
        <w:widowControl w:val="0"/>
        <w:autoSpaceDE w:val="0"/>
        <w:autoSpaceDN w:val="0"/>
        <w:adjustRightInd w:val="0"/>
        <w:ind w:right="-23"/>
        <w:jc w:val="both"/>
        <w:rPr>
          <w:rFonts w:cs="Arial"/>
          <w:lang w:val="en-GB"/>
        </w:rPr>
      </w:pPr>
    </w:p>
    <w:p w14:paraId="01DA03BA" w14:textId="77777777" w:rsidR="00E6235F" w:rsidRPr="00E6235F" w:rsidRDefault="00E6235F" w:rsidP="00E6235F">
      <w:pPr>
        <w:widowControl w:val="0"/>
        <w:autoSpaceDE w:val="0"/>
        <w:autoSpaceDN w:val="0"/>
        <w:adjustRightInd w:val="0"/>
        <w:ind w:right="-23"/>
        <w:jc w:val="both"/>
        <w:rPr>
          <w:rFonts w:cs="Arial"/>
          <w:lang w:val="en-GB"/>
        </w:rPr>
      </w:pPr>
    </w:p>
    <w:p w14:paraId="23CDAB79" w14:textId="77777777" w:rsidR="00E6235F" w:rsidRPr="00E6235F" w:rsidRDefault="00E6235F" w:rsidP="00734A56">
      <w:pPr>
        <w:widowControl w:val="0"/>
        <w:numPr>
          <w:ilvl w:val="0"/>
          <w:numId w:val="22"/>
        </w:numPr>
        <w:autoSpaceDE w:val="0"/>
        <w:autoSpaceDN w:val="0"/>
        <w:adjustRightInd w:val="0"/>
        <w:ind w:right="-23"/>
        <w:jc w:val="both"/>
        <w:rPr>
          <w:rFonts w:cs="Arial"/>
          <w:b/>
          <w:lang w:val="en-GB"/>
        </w:rPr>
      </w:pPr>
      <w:r w:rsidRPr="00E6235F">
        <w:rPr>
          <w:rFonts w:cs="Arial"/>
          <w:b/>
          <w:lang w:val="en-GB"/>
        </w:rPr>
        <w:t>Bidder’s declaration</w:t>
      </w:r>
    </w:p>
    <w:p w14:paraId="2437FD94" w14:textId="77777777" w:rsidR="00E6235F" w:rsidRPr="00E6235F" w:rsidRDefault="00E6235F" w:rsidP="00E6235F">
      <w:pPr>
        <w:widowControl w:val="0"/>
        <w:autoSpaceDE w:val="0"/>
        <w:autoSpaceDN w:val="0"/>
        <w:adjustRightInd w:val="0"/>
        <w:ind w:right="-23"/>
        <w:jc w:val="both"/>
        <w:rPr>
          <w:rFonts w:cs="Arial"/>
          <w:b/>
          <w:lang w:val="en-GB"/>
        </w:rPr>
      </w:pPr>
    </w:p>
    <w:p w14:paraId="1307DF3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 xml:space="preserve">2.1 </w:t>
      </w:r>
      <w:r w:rsidRPr="00E6235F">
        <w:rPr>
          <w:rFonts w:cs="Arial"/>
          <w:lang w:val="en-GB"/>
        </w:rPr>
        <w:tab/>
        <w:t>Is the bidder, or any of its directors / trustees / shareholders / members / partners or any person having a controlling interest</w:t>
      </w:r>
      <w:r w:rsidRPr="00E6235F">
        <w:rPr>
          <w:rFonts w:cs="Arial"/>
          <w:lang w:val="en-GB"/>
        </w:rPr>
        <w:footnoteReference w:id="4"/>
      </w:r>
      <w:r w:rsidRPr="00E6235F">
        <w:rPr>
          <w:rFonts w:cs="Arial"/>
          <w:lang w:val="en-GB"/>
        </w:rPr>
        <w:t xml:space="preserve"> in the enterprise, </w:t>
      </w:r>
    </w:p>
    <w:p w14:paraId="300B59FC"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employed by the state?</w:t>
      </w:r>
      <w:r w:rsidRPr="00E6235F">
        <w:rPr>
          <w:rFonts w:cs="Arial"/>
          <w:lang w:val="en-GB"/>
        </w:rPr>
        <w:tab/>
      </w:r>
      <w:r w:rsidRPr="00E6235F">
        <w:rPr>
          <w:rFonts w:cs="Arial"/>
          <w:lang w:val="en-GB"/>
        </w:rPr>
        <w:tab/>
      </w:r>
      <w:r w:rsidRPr="00E6235F">
        <w:rPr>
          <w:rFonts w:cs="Arial"/>
          <w:lang w:val="en-GB"/>
        </w:rPr>
        <w:tab/>
      </w:r>
      <w:r w:rsidRPr="00E6235F">
        <w:rPr>
          <w:rFonts w:cs="Arial"/>
          <w:lang w:val="en-GB"/>
        </w:rPr>
        <w:tab/>
      </w:r>
      <w:r w:rsidRPr="00E6235F">
        <w:rPr>
          <w:rFonts w:cs="Arial"/>
          <w:lang w:val="en-GB"/>
        </w:rPr>
        <w:tab/>
      </w:r>
      <w:r w:rsidRPr="00E6235F">
        <w:rPr>
          <w:rFonts w:cs="Arial"/>
          <w:lang w:val="en-GB"/>
        </w:rPr>
        <w:tab/>
      </w:r>
      <w:r w:rsidRPr="00E6235F">
        <w:rPr>
          <w:rFonts w:cs="Arial"/>
          <w:b/>
          <w:lang w:val="en-GB"/>
        </w:rPr>
        <w:t>YES/NO</w:t>
      </w:r>
      <w:r w:rsidRPr="00E6235F">
        <w:rPr>
          <w:rFonts w:cs="Arial"/>
          <w:lang w:val="en-GB"/>
        </w:rPr>
        <w:tab/>
      </w:r>
    </w:p>
    <w:p w14:paraId="3E87EEF1"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2.1.1</w:t>
      </w:r>
      <w:r w:rsidRPr="00E6235F">
        <w:rPr>
          <w:rFonts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tbl>
      <w:tblPr>
        <w:tblpPr w:leftFromText="180" w:rightFromText="180" w:vertAnchor="text" w:horzAnchor="page" w:tblpX="2306" w:tblpY="96"/>
        <w:tblW w:w="7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8"/>
        <w:gridCol w:w="2410"/>
        <w:gridCol w:w="2610"/>
      </w:tblGrid>
      <w:tr w:rsidR="00E6235F" w:rsidRPr="00E6235F" w14:paraId="74D3336A" w14:textId="77777777" w:rsidTr="000B7B50">
        <w:trPr>
          <w:trHeight w:val="1341"/>
        </w:trPr>
        <w:tc>
          <w:tcPr>
            <w:tcW w:w="2378" w:type="dxa"/>
            <w:tcBorders>
              <w:top w:val="single" w:sz="4" w:space="0" w:color="auto"/>
              <w:left w:val="single" w:sz="4" w:space="0" w:color="auto"/>
              <w:bottom w:val="single" w:sz="4" w:space="0" w:color="auto"/>
              <w:right w:val="single" w:sz="4" w:space="0" w:color="auto"/>
            </w:tcBorders>
            <w:hideMark/>
          </w:tcPr>
          <w:p w14:paraId="7FE65795"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Full Name</w:t>
            </w:r>
          </w:p>
        </w:tc>
        <w:tc>
          <w:tcPr>
            <w:tcW w:w="2410" w:type="dxa"/>
            <w:tcBorders>
              <w:top w:val="single" w:sz="4" w:space="0" w:color="auto"/>
              <w:left w:val="single" w:sz="4" w:space="0" w:color="auto"/>
              <w:bottom w:val="single" w:sz="4" w:space="0" w:color="auto"/>
              <w:right w:val="single" w:sz="4" w:space="0" w:color="auto"/>
            </w:tcBorders>
            <w:hideMark/>
          </w:tcPr>
          <w:p w14:paraId="42BAECA2"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Identity Number</w:t>
            </w:r>
          </w:p>
        </w:tc>
        <w:tc>
          <w:tcPr>
            <w:tcW w:w="2610" w:type="dxa"/>
            <w:tcBorders>
              <w:top w:val="single" w:sz="4" w:space="0" w:color="auto"/>
              <w:left w:val="single" w:sz="4" w:space="0" w:color="auto"/>
              <w:bottom w:val="single" w:sz="4" w:space="0" w:color="auto"/>
              <w:right w:val="single" w:sz="4" w:space="0" w:color="auto"/>
            </w:tcBorders>
            <w:hideMark/>
          </w:tcPr>
          <w:p w14:paraId="1814E649"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Name of State institution</w:t>
            </w:r>
          </w:p>
        </w:tc>
      </w:tr>
      <w:tr w:rsidR="00E6235F" w:rsidRPr="00E6235F" w14:paraId="0D741EC9" w14:textId="77777777" w:rsidTr="000B7B50">
        <w:trPr>
          <w:trHeight w:val="270"/>
        </w:trPr>
        <w:tc>
          <w:tcPr>
            <w:tcW w:w="2378" w:type="dxa"/>
            <w:tcBorders>
              <w:top w:val="single" w:sz="4" w:space="0" w:color="auto"/>
              <w:left w:val="single" w:sz="4" w:space="0" w:color="auto"/>
              <w:bottom w:val="single" w:sz="4" w:space="0" w:color="auto"/>
              <w:right w:val="single" w:sz="4" w:space="0" w:color="auto"/>
            </w:tcBorders>
          </w:tcPr>
          <w:p w14:paraId="656872D9"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730AED15"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0536414F"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25AD2C1C" w14:textId="77777777" w:rsidTr="000B7B50">
        <w:trPr>
          <w:trHeight w:val="256"/>
        </w:trPr>
        <w:tc>
          <w:tcPr>
            <w:tcW w:w="2378" w:type="dxa"/>
            <w:tcBorders>
              <w:top w:val="single" w:sz="4" w:space="0" w:color="auto"/>
              <w:left w:val="single" w:sz="4" w:space="0" w:color="auto"/>
              <w:bottom w:val="single" w:sz="4" w:space="0" w:color="auto"/>
              <w:right w:val="single" w:sz="4" w:space="0" w:color="auto"/>
            </w:tcBorders>
          </w:tcPr>
          <w:p w14:paraId="3ACDC981"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03B83475"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4CC110C5"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4E28B63D" w14:textId="77777777" w:rsidTr="000B7B50">
        <w:trPr>
          <w:trHeight w:val="270"/>
        </w:trPr>
        <w:tc>
          <w:tcPr>
            <w:tcW w:w="2378" w:type="dxa"/>
            <w:tcBorders>
              <w:top w:val="single" w:sz="4" w:space="0" w:color="auto"/>
              <w:left w:val="single" w:sz="4" w:space="0" w:color="auto"/>
              <w:bottom w:val="single" w:sz="4" w:space="0" w:color="auto"/>
              <w:right w:val="single" w:sz="4" w:space="0" w:color="auto"/>
            </w:tcBorders>
          </w:tcPr>
          <w:p w14:paraId="7F820024"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394C5A57"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41329FC9"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6B8C18B5" w14:textId="77777777" w:rsidTr="000B7B50">
        <w:trPr>
          <w:trHeight w:val="270"/>
        </w:trPr>
        <w:tc>
          <w:tcPr>
            <w:tcW w:w="2378" w:type="dxa"/>
            <w:tcBorders>
              <w:top w:val="single" w:sz="4" w:space="0" w:color="auto"/>
              <w:left w:val="single" w:sz="4" w:space="0" w:color="auto"/>
              <w:bottom w:val="single" w:sz="4" w:space="0" w:color="auto"/>
              <w:right w:val="single" w:sz="4" w:space="0" w:color="auto"/>
            </w:tcBorders>
          </w:tcPr>
          <w:p w14:paraId="0AE4224C"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6D0472CE"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5EB547B0"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4B12EE30" w14:textId="77777777" w:rsidTr="000B7B50">
        <w:trPr>
          <w:trHeight w:val="256"/>
        </w:trPr>
        <w:tc>
          <w:tcPr>
            <w:tcW w:w="2378" w:type="dxa"/>
            <w:tcBorders>
              <w:top w:val="single" w:sz="4" w:space="0" w:color="auto"/>
              <w:left w:val="single" w:sz="4" w:space="0" w:color="auto"/>
              <w:bottom w:val="single" w:sz="4" w:space="0" w:color="auto"/>
              <w:right w:val="single" w:sz="4" w:space="0" w:color="auto"/>
            </w:tcBorders>
          </w:tcPr>
          <w:p w14:paraId="789CB590"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2EEE3F0A"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04F52180"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103DB6B5" w14:textId="77777777" w:rsidTr="000B7B50">
        <w:trPr>
          <w:trHeight w:val="270"/>
        </w:trPr>
        <w:tc>
          <w:tcPr>
            <w:tcW w:w="2378" w:type="dxa"/>
            <w:tcBorders>
              <w:top w:val="single" w:sz="4" w:space="0" w:color="auto"/>
              <w:left w:val="single" w:sz="4" w:space="0" w:color="auto"/>
              <w:bottom w:val="single" w:sz="4" w:space="0" w:color="auto"/>
              <w:right w:val="single" w:sz="4" w:space="0" w:color="auto"/>
            </w:tcBorders>
          </w:tcPr>
          <w:p w14:paraId="3048743E"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66A028F7"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29507FA5"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2DA028B0" w14:textId="77777777" w:rsidTr="000B7B50">
        <w:trPr>
          <w:trHeight w:val="256"/>
        </w:trPr>
        <w:tc>
          <w:tcPr>
            <w:tcW w:w="2378" w:type="dxa"/>
            <w:tcBorders>
              <w:top w:val="single" w:sz="4" w:space="0" w:color="auto"/>
              <w:left w:val="single" w:sz="4" w:space="0" w:color="auto"/>
              <w:bottom w:val="single" w:sz="4" w:space="0" w:color="auto"/>
              <w:right w:val="single" w:sz="4" w:space="0" w:color="auto"/>
            </w:tcBorders>
          </w:tcPr>
          <w:p w14:paraId="2A970876"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7F2C4E03"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61B9BD4D"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68E249A5" w14:textId="77777777" w:rsidTr="000B7B50">
        <w:trPr>
          <w:trHeight w:val="270"/>
        </w:trPr>
        <w:tc>
          <w:tcPr>
            <w:tcW w:w="2378" w:type="dxa"/>
            <w:tcBorders>
              <w:top w:val="single" w:sz="4" w:space="0" w:color="auto"/>
              <w:left w:val="single" w:sz="4" w:space="0" w:color="auto"/>
              <w:bottom w:val="single" w:sz="4" w:space="0" w:color="auto"/>
              <w:right w:val="single" w:sz="4" w:space="0" w:color="auto"/>
            </w:tcBorders>
          </w:tcPr>
          <w:p w14:paraId="7445A91F"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2F760B84"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5EA4872A" w14:textId="77777777" w:rsidR="00E6235F" w:rsidRPr="00E6235F" w:rsidRDefault="00E6235F" w:rsidP="00E6235F">
            <w:pPr>
              <w:widowControl w:val="0"/>
              <w:autoSpaceDE w:val="0"/>
              <w:autoSpaceDN w:val="0"/>
              <w:adjustRightInd w:val="0"/>
              <w:ind w:right="-23"/>
              <w:jc w:val="both"/>
              <w:rPr>
                <w:rFonts w:cs="Arial"/>
                <w:lang w:val="en-GB"/>
              </w:rPr>
            </w:pPr>
          </w:p>
        </w:tc>
      </w:tr>
      <w:tr w:rsidR="00E6235F" w:rsidRPr="00E6235F" w14:paraId="7E368302" w14:textId="77777777" w:rsidTr="000B7B50">
        <w:trPr>
          <w:trHeight w:val="256"/>
        </w:trPr>
        <w:tc>
          <w:tcPr>
            <w:tcW w:w="2378" w:type="dxa"/>
            <w:tcBorders>
              <w:top w:val="single" w:sz="4" w:space="0" w:color="auto"/>
              <w:left w:val="single" w:sz="4" w:space="0" w:color="auto"/>
              <w:bottom w:val="single" w:sz="4" w:space="0" w:color="auto"/>
              <w:right w:val="single" w:sz="4" w:space="0" w:color="auto"/>
            </w:tcBorders>
          </w:tcPr>
          <w:p w14:paraId="4C3034A7" w14:textId="77777777" w:rsidR="00E6235F" w:rsidRPr="00E6235F" w:rsidRDefault="00E6235F" w:rsidP="00E6235F">
            <w:pPr>
              <w:widowControl w:val="0"/>
              <w:autoSpaceDE w:val="0"/>
              <w:autoSpaceDN w:val="0"/>
              <w:adjustRightInd w:val="0"/>
              <w:ind w:right="-23"/>
              <w:jc w:val="both"/>
              <w:rPr>
                <w:rFonts w:cs="Arial"/>
                <w:lang w:val="en-GB"/>
              </w:rPr>
            </w:pPr>
          </w:p>
        </w:tc>
        <w:tc>
          <w:tcPr>
            <w:tcW w:w="2410" w:type="dxa"/>
            <w:tcBorders>
              <w:top w:val="single" w:sz="4" w:space="0" w:color="auto"/>
              <w:left w:val="single" w:sz="4" w:space="0" w:color="auto"/>
              <w:bottom w:val="single" w:sz="4" w:space="0" w:color="auto"/>
              <w:right w:val="single" w:sz="4" w:space="0" w:color="auto"/>
            </w:tcBorders>
          </w:tcPr>
          <w:p w14:paraId="7060D237" w14:textId="77777777" w:rsidR="00E6235F" w:rsidRPr="00E6235F" w:rsidRDefault="00E6235F" w:rsidP="00E6235F">
            <w:pPr>
              <w:widowControl w:val="0"/>
              <w:autoSpaceDE w:val="0"/>
              <w:autoSpaceDN w:val="0"/>
              <w:adjustRightInd w:val="0"/>
              <w:ind w:right="-23"/>
              <w:jc w:val="both"/>
              <w:rPr>
                <w:rFonts w:cs="Arial"/>
                <w:lang w:val="en-GB"/>
              </w:rPr>
            </w:pPr>
          </w:p>
        </w:tc>
        <w:tc>
          <w:tcPr>
            <w:tcW w:w="2610" w:type="dxa"/>
            <w:tcBorders>
              <w:top w:val="single" w:sz="4" w:space="0" w:color="auto"/>
              <w:left w:val="single" w:sz="4" w:space="0" w:color="auto"/>
              <w:bottom w:val="single" w:sz="4" w:space="0" w:color="auto"/>
              <w:right w:val="single" w:sz="4" w:space="0" w:color="auto"/>
            </w:tcBorders>
          </w:tcPr>
          <w:p w14:paraId="4D6D893B" w14:textId="77777777" w:rsidR="00E6235F" w:rsidRPr="00E6235F" w:rsidRDefault="00E6235F" w:rsidP="00E6235F">
            <w:pPr>
              <w:widowControl w:val="0"/>
              <w:autoSpaceDE w:val="0"/>
              <w:autoSpaceDN w:val="0"/>
              <w:adjustRightInd w:val="0"/>
              <w:ind w:right="-23"/>
              <w:jc w:val="both"/>
              <w:rPr>
                <w:rFonts w:cs="Arial"/>
                <w:lang w:val="en-GB"/>
              </w:rPr>
            </w:pPr>
          </w:p>
        </w:tc>
      </w:tr>
    </w:tbl>
    <w:p w14:paraId="0C4CD71F"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r>
    </w:p>
    <w:p w14:paraId="7AE5693F" w14:textId="77777777" w:rsidR="00E6235F" w:rsidRPr="00E6235F" w:rsidRDefault="00E6235F" w:rsidP="00E6235F">
      <w:pPr>
        <w:widowControl w:val="0"/>
        <w:autoSpaceDE w:val="0"/>
        <w:autoSpaceDN w:val="0"/>
        <w:adjustRightInd w:val="0"/>
        <w:ind w:right="-23"/>
        <w:jc w:val="both"/>
        <w:rPr>
          <w:rFonts w:cs="Arial"/>
          <w:lang w:val="en-GB"/>
        </w:rPr>
      </w:pPr>
    </w:p>
    <w:p w14:paraId="4E037D70" w14:textId="77777777" w:rsidR="00E6235F" w:rsidRPr="00E6235F" w:rsidRDefault="00E6235F" w:rsidP="00E6235F">
      <w:pPr>
        <w:widowControl w:val="0"/>
        <w:autoSpaceDE w:val="0"/>
        <w:autoSpaceDN w:val="0"/>
        <w:adjustRightInd w:val="0"/>
        <w:ind w:right="-23"/>
        <w:jc w:val="both"/>
        <w:rPr>
          <w:rFonts w:cs="Arial"/>
          <w:lang w:val="en-GB"/>
        </w:rPr>
      </w:pPr>
    </w:p>
    <w:p w14:paraId="76F00CB9" w14:textId="77777777" w:rsidR="00E6235F" w:rsidRPr="00E6235F" w:rsidRDefault="00E6235F" w:rsidP="00E6235F">
      <w:pPr>
        <w:widowControl w:val="0"/>
        <w:autoSpaceDE w:val="0"/>
        <w:autoSpaceDN w:val="0"/>
        <w:adjustRightInd w:val="0"/>
        <w:ind w:right="-23"/>
        <w:jc w:val="both"/>
        <w:rPr>
          <w:rFonts w:cs="Arial"/>
          <w:lang w:val="en-GB"/>
        </w:rPr>
      </w:pPr>
    </w:p>
    <w:p w14:paraId="722509A5" w14:textId="77777777" w:rsidR="00E6235F" w:rsidRPr="00E6235F" w:rsidRDefault="00E6235F" w:rsidP="00E6235F">
      <w:pPr>
        <w:widowControl w:val="0"/>
        <w:autoSpaceDE w:val="0"/>
        <w:autoSpaceDN w:val="0"/>
        <w:adjustRightInd w:val="0"/>
        <w:ind w:right="-23"/>
        <w:jc w:val="both"/>
        <w:rPr>
          <w:rFonts w:cs="Arial"/>
          <w:lang w:val="en-GB"/>
        </w:rPr>
      </w:pPr>
    </w:p>
    <w:p w14:paraId="11EFE346" w14:textId="77777777" w:rsidR="00E6235F" w:rsidRPr="00E6235F" w:rsidRDefault="00E6235F" w:rsidP="00E6235F">
      <w:pPr>
        <w:widowControl w:val="0"/>
        <w:autoSpaceDE w:val="0"/>
        <w:autoSpaceDN w:val="0"/>
        <w:adjustRightInd w:val="0"/>
        <w:ind w:right="-23"/>
        <w:jc w:val="both"/>
        <w:rPr>
          <w:rFonts w:cs="Arial"/>
          <w:lang w:val="en-GB"/>
        </w:rPr>
      </w:pPr>
    </w:p>
    <w:p w14:paraId="3AEEB04C" w14:textId="77777777" w:rsidR="00E6235F" w:rsidRPr="00E6235F" w:rsidRDefault="00E6235F" w:rsidP="00E6235F">
      <w:pPr>
        <w:widowControl w:val="0"/>
        <w:autoSpaceDE w:val="0"/>
        <w:autoSpaceDN w:val="0"/>
        <w:adjustRightInd w:val="0"/>
        <w:ind w:right="-23"/>
        <w:jc w:val="both"/>
        <w:rPr>
          <w:rFonts w:cs="Arial"/>
          <w:lang w:val="en-GB"/>
        </w:rPr>
      </w:pPr>
    </w:p>
    <w:p w14:paraId="71EE3277"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2.2</w:t>
      </w:r>
      <w:r w:rsidRPr="00E6235F">
        <w:rPr>
          <w:rFonts w:cs="Arial"/>
          <w:lang w:val="en-GB"/>
        </w:rPr>
        <w:tab/>
      </w:r>
    </w:p>
    <w:p w14:paraId="5A12FDC8" w14:textId="77777777" w:rsidR="00E6235F" w:rsidRPr="00E6235F" w:rsidRDefault="00E6235F" w:rsidP="00E6235F">
      <w:pPr>
        <w:widowControl w:val="0"/>
        <w:autoSpaceDE w:val="0"/>
        <w:autoSpaceDN w:val="0"/>
        <w:adjustRightInd w:val="0"/>
        <w:ind w:right="-23"/>
        <w:jc w:val="both"/>
        <w:rPr>
          <w:rFonts w:cs="Arial"/>
          <w:lang w:val="en-GB"/>
        </w:rPr>
      </w:pPr>
    </w:p>
    <w:p w14:paraId="259ED9EB" w14:textId="77777777" w:rsidR="00E6235F" w:rsidRPr="00E6235F" w:rsidRDefault="00E6235F" w:rsidP="00E6235F">
      <w:pPr>
        <w:widowControl w:val="0"/>
        <w:autoSpaceDE w:val="0"/>
        <w:autoSpaceDN w:val="0"/>
        <w:adjustRightInd w:val="0"/>
        <w:ind w:right="-23"/>
        <w:jc w:val="both"/>
        <w:rPr>
          <w:rFonts w:cs="Arial"/>
          <w:lang w:val="en-GB"/>
        </w:rPr>
      </w:pPr>
    </w:p>
    <w:p w14:paraId="5A1AD44D" w14:textId="77777777" w:rsidR="00E6235F" w:rsidRPr="00E6235F" w:rsidRDefault="00E6235F" w:rsidP="00E6235F">
      <w:pPr>
        <w:widowControl w:val="0"/>
        <w:autoSpaceDE w:val="0"/>
        <w:autoSpaceDN w:val="0"/>
        <w:adjustRightInd w:val="0"/>
        <w:ind w:right="-23"/>
        <w:jc w:val="both"/>
        <w:rPr>
          <w:rFonts w:cs="Arial"/>
          <w:lang w:val="en-GB"/>
        </w:rPr>
      </w:pPr>
    </w:p>
    <w:p w14:paraId="524F7632" w14:textId="77777777" w:rsidR="00E6235F" w:rsidRPr="00E6235F" w:rsidRDefault="00E6235F" w:rsidP="00E6235F">
      <w:pPr>
        <w:widowControl w:val="0"/>
        <w:autoSpaceDE w:val="0"/>
        <w:autoSpaceDN w:val="0"/>
        <w:adjustRightInd w:val="0"/>
        <w:ind w:right="-23"/>
        <w:jc w:val="both"/>
        <w:rPr>
          <w:rFonts w:cs="Arial"/>
          <w:lang w:val="en-GB"/>
        </w:rPr>
      </w:pPr>
    </w:p>
    <w:p w14:paraId="4D764F67" w14:textId="77777777" w:rsidR="00E6235F" w:rsidRPr="00E6235F" w:rsidRDefault="00E6235F" w:rsidP="00E6235F">
      <w:pPr>
        <w:widowControl w:val="0"/>
        <w:autoSpaceDE w:val="0"/>
        <w:autoSpaceDN w:val="0"/>
        <w:adjustRightInd w:val="0"/>
        <w:ind w:right="-23"/>
        <w:jc w:val="both"/>
        <w:rPr>
          <w:rFonts w:cs="Arial"/>
          <w:lang w:val="en-GB"/>
        </w:rPr>
      </w:pPr>
    </w:p>
    <w:p w14:paraId="4ED10A31" w14:textId="77777777" w:rsidR="00E6235F" w:rsidRPr="00E6235F" w:rsidRDefault="00E6235F" w:rsidP="00E6235F">
      <w:pPr>
        <w:widowControl w:val="0"/>
        <w:autoSpaceDE w:val="0"/>
        <w:autoSpaceDN w:val="0"/>
        <w:adjustRightInd w:val="0"/>
        <w:ind w:right="-23"/>
        <w:jc w:val="both"/>
        <w:rPr>
          <w:rFonts w:cs="Arial"/>
          <w:lang w:val="en-GB"/>
        </w:rPr>
      </w:pPr>
    </w:p>
    <w:p w14:paraId="4480E998" w14:textId="77777777" w:rsidR="00E6235F" w:rsidRPr="00E6235F" w:rsidRDefault="00E6235F" w:rsidP="00E6235F">
      <w:pPr>
        <w:widowControl w:val="0"/>
        <w:autoSpaceDE w:val="0"/>
        <w:autoSpaceDN w:val="0"/>
        <w:adjustRightInd w:val="0"/>
        <w:ind w:right="-23"/>
        <w:jc w:val="both"/>
        <w:rPr>
          <w:rFonts w:cs="Arial"/>
          <w:lang w:val="en-GB"/>
        </w:rPr>
      </w:pPr>
    </w:p>
    <w:p w14:paraId="208E465C" w14:textId="77777777" w:rsidR="00E6235F" w:rsidRPr="00E6235F" w:rsidRDefault="00E6235F" w:rsidP="00E6235F">
      <w:pPr>
        <w:widowControl w:val="0"/>
        <w:autoSpaceDE w:val="0"/>
        <w:autoSpaceDN w:val="0"/>
        <w:adjustRightInd w:val="0"/>
        <w:ind w:right="-23"/>
        <w:jc w:val="both"/>
        <w:rPr>
          <w:rFonts w:cs="Arial"/>
          <w:lang w:val="en-GB"/>
        </w:rPr>
      </w:pPr>
    </w:p>
    <w:p w14:paraId="0D2DFE9B" w14:textId="77777777" w:rsidR="00E6235F" w:rsidRPr="00E6235F" w:rsidRDefault="00E6235F" w:rsidP="00E6235F">
      <w:pPr>
        <w:widowControl w:val="0"/>
        <w:autoSpaceDE w:val="0"/>
        <w:autoSpaceDN w:val="0"/>
        <w:adjustRightInd w:val="0"/>
        <w:ind w:right="-23"/>
        <w:jc w:val="both"/>
        <w:rPr>
          <w:rFonts w:cs="Arial"/>
          <w:lang w:val="en-GB"/>
        </w:rPr>
      </w:pPr>
    </w:p>
    <w:p w14:paraId="388D4937"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lang w:val="en-GB"/>
        </w:rPr>
        <w:t>Do you, or any person connected with the bidder, have a relationship with any person who is employed by the procuring institution?</w:t>
      </w:r>
      <w:r w:rsidRPr="00E6235F">
        <w:rPr>
          <w:rFonts w:cs="Arial"/>
          <w:b/>
          <w:lang w:val="en-GB"/>
        </w:rPr>
        <w:t xml:space="preserve"> YES/NO</w:t>
      </w:r>
      <w:r w:rsidRPr="00E6235F">
        <w:rPr>
          <w:rFonts w:cs="Arial"/>
          <w:lang w:val="en-GB"/>
        </w:rPr>
        <w:tab/>
      </w:r>
      <w:r w:rsidRPr="00E6235F">
        <w:rPr>
          <w:rFonts w:cs="Arial"/>
          <w:lang w:val="en-GB"/>
        </w:rPr>
        <w:tab/>
      </w:r>
      <w:r w:rsidRPr="00E6235F">
        <w:rPr>
          <w:rFonts w:cs="Arial"/>
          <w:lang w:val="en-GB"/>
        </w:rPr>
        <w:tab/>
      </w:r>
      <w:r w:rsidRPr="00E6235F">
        <w:rPr>
          <w:rFonts w:cs="Arial"/>
          <w:lang w:val="en-GB"/>
        </w:rPr>
        <w:tab/>
      </w:r>
      <w:r w:rsidRPr="00E6235F">
        <w:rPr>
          <w:rFonts w:cs="Arial"/>
          <w:lang w:val="en-GB"/>
        </w:rPr>
        <w:tab/>
      </w:r>
      <w:r w:rsidRPr="00E6235F">
        <w:rPr>
          <w:rFonts w:cs="Arial"/>
          <w:b/>
          <w:lang w:val="en-GB"/>
        </w:rPr>
        <w:t xml:space="preserve">                                          </w:t>
      </w:r>
    </w:p>
    <w:p w14:paraId="1F3E92B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2.2.1     If so, furnish particulars:</w:t>
      </w:r>
    </w:p>
    <w:p w14:paraId="3E8EE76C"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w:t>
      </w:r>
    </w:p>
    <w:p w14:paraId="0B50E08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w:t>
      </w:r>
    </w:p>
    <w:p w14:paraId="38C21054" w14:textId="77777777" w:rsidR="00E6235F" w:rsidRPr="00E6235F" w:rsidRDefault="00E6235F" w:rsidP="00E6235F">
      <w:pPr>
        <w:widowControl w:val="0"/>
        <w:autoSpaceDE w:val="0"/>
        <w:autoSpaceDN w:val="0"/>
        <w:adjustRightInd w:val="0"/>
        <w:ind w:right="-23"/>
        <w:jc w:val="both"/>
        <w:rPr>
          <w:rFonts w:cs="Arial"/>
        </w:rPr>
      </w:pPr>
    </w:p>
    <w:p w14:paraId="07F94155" w14:textId="77777777" w:rsidR="00E6235F" w:rsidRPr="00E6235F" w:rsidRDefault="00E6235F" w:rsidP="00E6235F">
      <w:pPr>
        <w:widowControl w:val="0"/>
        <w:autoSpaceDE w:val="0"/>
        <w:autoSpaceDN w:val="0"/>
        <w:adjustRightInd w:val="0"/>
        <w:ind w:right="-23"/>
        <w:jc w:val="both"/>
        <w:rPr>
          <w:rFonts w:cs="Arial"/>
        </w:rPr>
      </w:pPr>
    </w:p>
    <w:p w14:paraId="004C130E"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 xml:space="preserve">2.3 </w:t>
      </w:r>
      <w:r w:rsidRPr="00E6235F">
        <w:rPr>
          <w:rFonts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E6235F">
        <w:rPr>
          <w:rFonts w:cs="Arial"/>
        </w:rPr>
        <w:tab/>
      </w:r>
      <w:r w:rsidRPr="00E6235F">
        <w:rPr>
          <w:rFonts w:cs="Arial"/>
        </w:rPr>
        <w:tab/>
      </w:r>
      <w:r w:rsidRPr="00E6235F">
        <w:rPr>
          <w:rFonts w:cs="Arial"/>
        </w:rPr>
        <w:tab/>
      </w:r>
      <w:r w:rsidRPr="00E6235F">
        <w:rPr>
          <w:rFonts w:cs="Arial"/>
        </w:rPr>
        <w:tab/>
      </w:r>
      <w:r w:rsidRPr="00E6235F">
        <w:rPr>
          <w:rFonts w:cs="Arial"/>
          <w:b/>
          <w:lang w:val="en-GB"/>
        </w:rPr>
        <w:t>YES/NO</w:t>
      </w:r>
    </w:p>
    <w:p w14:paraId="0183A3E8" w14:textId="77777777" w:rsidR="00E6235F" w:rsidRPr="00E6235F" w:rsidRDefault="00E6235F" w:rsidP="00E6235F">
      <w:pPr>
        <w:widowControl w:val="0"/>
        <w:autoSpaceDE w:val="0"/>
        <w:autoSpaceDN w:val="0"/>
        <w:adjustRightInd w:val="0"/>
        <w:ind w:right="-23"/>
        <w:jc w:val="both"/>
        <w:rPr>
          <w:rFonts w:cs="Arial"/>
        </w:rPr>
      </w:pPr>
    </w:p>
    <w:p w14:paraId="3233A804" w14:textId="77777777" w:rsidR="00E6235F" w:rsidRPr="00E6235F" w:rsidRDefault="00E6235F" w:rsidP="00734A56">
      <w:pPr>
        <w:widowControl w:val="0"/>
        <w:numPr>
          <w:ilvl w:val="2"/>
          <w:numId w:val="23"/>
        </w:numPr>
        <w:autoSpaceDE w:val="0"/>
        <w:autoSpaceDN w:val="0"/>
        <w:adjustRightInd w:val="0"/>
        <w:ind w:right="-23"/>
        <w:jc w:val="both"/>
        <w:rPr>
          <w:rFonts w:cs="Arial"/>
        </w:rPr>
      </w:pPr>
      <w:r w:rsidRPr="00E6235F">
        <w:rPr>
          <w:rFonts w:cs="Arial"/>
        </w:rPr>
        <w:t>If so, furnish particulars:</w:t>
      </w:r>
    </w:p>
    <w:p w14:paraId="02C1742A"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w:t>
      </w:r>
    </w:p>
    <w:p w14:paraId="52922BB9"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w:t>
      </w:r>
    </w:p>
    <w:p w14:paraId="4CA44874" w14:textId="77777777" w:rsidR="00E6235F" w:rsidRPr="00E6235F" w:rsidRDefault="00E6235F" w:rsidP="00E6235F">
      <w:pPr>
        <w:widowControl w:val="0"/>
        <w:autoSpaceDE w:val="0"/>
        <w:autoSpaceDN w:val="0"/>
        <w:adjustRightInd w:val="0"/>
        <w:ind w:right="-23"/>
        <w:jc w:val="both"/>
        <w:rPr>
          <w:rFonts w:cs="Arial"/>
        </w:rPr>
      </w:pPr>
    </w:p>
    <w:p w14:paraId="557C585D" w14:textId="77777777" w:rsidR="00E6235F" w:rsidRPr="00E6235F" w:rsidRDefault="00E6235F" w:rsidP="00734A56">
      <w:pPr>
        <w:widowControl w:val="0"/>
        <w:numPr>
          <w:ilvl w:val="0"/>
          <w:numId w:val="23"/>
        </w:numPr>
        <w:autoSpaceDE w:val="0"/>
        <w:autoSpaceDN w:val="0"/>
        <w:adjustRightInd w:val="0"/>
        <w:ind w:right="-23"/>
        <w:jc w:val="both"/>
        <w:rPr>
          <w:rFonts w:cs="Arial"/>
          <w:b/>
        </w:rPr>
      </w:pPr>
      <w:r w:rsidRPr="00E6235F">
        <w:rPr>
          <w:rFonts w:cs="Arial"/>
          <w:b/>
        </w:rPr>
        <w:t>DECLARATION</w:t>
      </w:r>
    </w:p>
    <w:p w14:paraId="1E56D9E7" w14:textId="77777777" w:rsidR="00E6235F" w:rsidRPr="00E6235F" w:rsidRDefault="00E6235F" w:rsidP="00E6235F">
      <w:pPr>
        <w:widowControl w:val="0"/>
        <w:autoSpaceDE w:val="0"/>
        <w:autoSpaceDN w:val="0"/>
        <w:adjustRightInd w:val="0"/>
        <w:ind w:right="-23"/>
        <w:jc w:val="both"/>
        <w:rPr>
          <w:rFonts w:cs="Arial"/>
          <w:b/>
        </w:rPr>
      </w:pPr>
    </w:p>
    <w:p w14:paraId="04F23EE6"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I, the undersigned, (name)……………………………………………………………………. in submitting the accompanying bid, do hereby make the following statements that I certify to be true and complete in every respect:</w:t>
      </w:r>
    </w:p>
    <w:p w14:paraId="5C63B813" w14:textId="77777777" w:rsidR="00E6235F" w:rsidRPr="00E6235F" w:rsidRDefault="00E6235F" w:rsidP="00E6235F">
      <w:pPr>
        <w:widowControl w:val="0"/>
        <w:autoSpaceDE w:val="0"/>
        <w:autoSpaceDN w:val="0"/>
        <w:adjustRightInd w:val="0"/>
        <w:ind w:right="-23"/>
        <w:jc w:val="both"/>
        <w:rPr>
          <w:rFonts w:cs="Arial"/>
        </w:rPr>
      </w:pPr>
    </w:p>
    <w:p w14:paraId="7899856B"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 xml:space="preserve">3.1 </w:t>
      </w:r>
      <w:r w:rsidRPr="00E6235F">
        <w:rPr>
          <w:rFonts w:cs="Arial"/>
        </w:rPr>
        <w:tab/>
        <w:t>I have read, and I understand the contents of this disclosure;</w:t>
      </w:r>
    </w:p>
    <w:p w14:paraId="34A055E1"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3.2</w:t>
      </w:r>
      <w:r w:rsidRPr="00E6235F">
        <w:rPr>
          <w:rFonts w:cs="Arial"/>
        </w:rPr>
        <w:tab/>
        <w:t>I understand that the accompanying bid will be disqualified if this disclosure is found not to be true and complete in every respect;</w:t>
      </w:r>
    </w:p>
    <w:p w14:paraId="060B63E5"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 xml:space="preserve">3.3 </w:t>
      </w:r>
      <w:r w:rsidRPr="00E6235F">
        <w:rPr>
          <w:rFonts w:cs="Arial"/>
        </w:rPr>
        <w:tab/>
        <w:t>The bidder has arrived at the accompanying bid independently from, and without consultation, communication, agreement or arrangement with any competitor. However, communication between partners in a joint venture or consortium</w:t>
      </w:r>
      <w:r w:rsidRPr="00E6235F">
        <w:rPr>
          <w:rFonts w:cs="Arial"/>
        </w:rPr>
        <w:footnoteReference w:id="5"/>
      </w:r>
      <w:r w:rsidRPr="00E6235F">
        <w:rPr>
          <w:rFonts w:cs="Arial"/>
        </w:rPr>
        <w:t xml:space="preserve"> will not be construed as collusive bidding.</w:t>
      </w:r>
    </w:p>
    <w:p w14:paraId="7E0402C8" w14:textId="77777777" w:rsidR="00E6235F" w:rsidRPr="00E6235F" w:rsidRDefault="00E6235F" w:rsidP="00E6235F">
      <w:pPr>
        <w:widowControl w:val="0"/>
        <w:autoSpaceDE w:val="0"/>
        <w:autoSpaceDN w:val="0"/>
        <w:adjustRightInd w:val="0"/>
        <w:ind w:right="-23"/>
        <w:jc w:val="both"/>
        <w:rPr>
          <w:rFonts w:cs="Arial"/>
          <w:b/>
        </w:rPr>
      </w:pPr>
      <w:r w:rsidRPr="00E6235F">
        <w:rPr>
          <w:rFonts w:cs="Arial"/>
        </w:rPr>
        <w:t>3.4</w:t>
      </w:r>
      <w:r w:rsidRPr="00E6235F">
        <w:rPr>
          <w:rFonts w:cs="Arial"/>
          <w:b/>
        </w:rPr>
        <w:t xml:space="preserve"> </w:t>
      </w:r>
      <w:r w:rsidRPr="00E6235F">
        <w:rPr>
          <w:rFonts w:cs="Arial"/>
          <w:b/>
        </w:rPr>
        <w:tab/>
      </w:r>
      <w:r w:rsidRPr="00E6235F">
        <w:rPr>
          <w:rFonts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7AEBB481"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3.4</w:t>
      </w:r>
      <w:r w:rsidRPr="00E6235F">
        <w:rPr>
          <w:rFonts w:cs="Arial"/>
        </w:rPr>
        <w:tab/>
        <w:t>The terms of the accompanying bid have not been, and will not be, disclosed by the bidder, directly or indirectly, to any competitor, prior to the date and time of the official bid opening or of the awarding of the contract.</w:t>
      </w:r>
    </w:p>
    <w:p w14:paraId="3F78B0D3" w14:textId="77777777" w:rsidR="00E6235F" w:rsidRPr="00E6235F" w:rsidRDefault="00E6235F" w:rsidP="00E6235F">
      <w:pPr>
        <w:widowControl w:val="0"/>
        <w:autoSpaceDE w:val="0"/>
        <w:autoSpaceDN w:val="0"/>
        <w:adjustRightInd w:val="0"/>
        <w:ind w:right="-23"/>
        <w:jc w:val="both"/>
        <w:rPr>
          <w:rFonts w:cs="Arial"/>
        </w:rPr>
      </w:pPr>
    </w:p>
    <w:p w14:paraId="14246127" w14:textId="77777777" w:rsidR="00E6235F" w:rsidRPr="00E6235F" w:rsidRDefault="00E6235F" w:rsidP="00E6235F">
      <w:pPr>
        <w:widowControl w:val="0"/>
        <w:autoSpaceDE w:val="0"/>
        <w:autoSpaceDN w:val="0"/>
        <w:adjustRightInd w:val="0"/>
        <w:ind w:right="-23"/>
        <w:jc w:val="both"/>
        <w:rPr>
          <w:rFonts w:cs="Arial"/>
        </w:rPr>
      </w:pPr>
      <w:r w:rsidRPr="00E6235F">
        <w:rPr>
          <w:rFonts w:cs="Arial"/>
        </w:rPr>
        <w:t xml:space="preserve">3.5 </w:t>
      </w:r>
      <w:r w:rsidRPr="00E6235F">
        <w:rPr>
          <w:rFonts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52AFC81E" w14:textId="77777777" w:rsidR="00E6235F" w:rsidRPr="00E6235F" w:rsidRDefault="00E6235F" w:rsidP="00E6235F">
      <w:pPr>
        <w:widowControl w:val="0"/>
        <w:autoSpaceDE w:val="0"/>
        <w:autoSpaceDN w:val="0"/>
        <w:adjustRightInd w:val="0"/>
        <w:ind w:right="-23"/>
        <w:jc w:val="both"/>
        <w:rPr>
          <w:rFonts w:cs="Arial"/>
        </w:rPr>
      </w:pPr>
    </w:p>
    <w:p w14:paraId="3C9D1485" w14:textId="77777777" w:rsidR="00E6235F" w:rsidRPr="00E6235F" w:rsidRDefault="00E6235F" w:rsidP="00734A56">
      <w:pPr>
        <w:widowControl w:val="0"/>
        <w:numPr>
          <w:ilvl w:val="1"/>
          <w:numId w:val="24"/>
        </w:numPr>
        <w:autoSpaceDE w:val="0"/>
        <w:autoSpaceDN w:val="0"/>
        <w:adjustRightInd w:val="0"/>
        <w:ind w:right="-23"/>
        <w:jc w:val="both"/>
        <w:rPr>
          <w:rFonts w:cs="Arial"/>
        </w:rPr>
      </w:pPr>
      <w:r w:rsidRPr="00E6235F">
        <w:rPr>
          <w:rFonts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14:paraId="71290230" w14:textId="77777777" w:rsidR="00E6235F" w:rsidRPr="00E6235F" w:rsidRDefault="00E6235F" w:rsidP="00E6235F">
      <w:pPr>
        <w:widowControl w:val="0"/>
        <w:autoSpaceDE w:val="0"/>
        <w:autoSpaceDN w:val="0"/>
        <w:adjustRightInd w:val="0"/>
        <w:ind w:right="-23"/>
        <w:jc w:val="both"/>
        <w:rPr>
          <w:rFonts w:cs="Arial"/>
          <w:lang w:val="en-GB"/>
        </w:rPr>
      </w:pPr>
    </w:p>
    <w:p w14:paraId="4D45DD67"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 xml:space="preserve">I CERTIFY THAT THE INFORMATION FURNISHED IN PARAGRAPHS 1, 2 and 3 ABOVE IS CORRECT. </w:t>
      </w:r>
    </w:p>
    <w:p w14:paraId="0C4B9CE6"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rPr>
        <w:t xml:space="preserve">I ACCEPT THAT THE STATE MAY REJECT THE BID OR ACT AGAINST ME IN TERMS OF PARAGRAPH 6 OF PFMA SCM INSTRUCTION 03 OF 2021/22 ON </w:t>
      </w:r>
      <w:r w:rsidRPr="00E6235F">
        <w:rPr>
          <w:rFonts w:cs="Arial"/>
          <w:bCs/>
        </w:rPr>
        <w:t>PREVENTING AND COMBATING ABUSE IN THE SUPPLY CHAIN MANAGEMENT SYSTEM</w:t>
      </w:r>
      <w:r w:rsidRPr="00E6235F">
        <w:rPr>
          <w:rFonts w:cs="Arial"/>
        </w:rPr>
        <w:t xml:space="preserve"> SHOULD THIS DECLARATION PROVE TO BE FALSE.  </w:t>
      </w:r>
    </w:p>
    <w:p w14:paraId="4BCEED49" w14:textId="77777777" w:rsidR="00E6235F" w:rsidRPr="00E6235F" w:rsidRDefault="00E6235F" w:rsidP="00E6235F">
      <w:pPr>
        <w:widowControl w:val="0"/>
        <w:autoSpaceDE w:val="0"/>
        <w:autoSpaceDN w:val="0"/>
        <w:adjustRightInd w:val="0"/>
        <w:ind w:right="-23"/>
        <w:jc w:val="both"/>
        <w:rPr>
          <w:rFonts w:cs="Arial"/>
          <w:lang w:val="en-GB"/>
        </w:rPr>
      </w:pPr>
    </w:p>
    <w:p w14:paraId="5C71D92B"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w:t>
      </w:r>
      <w:r w:rsidRPr="00E6235F">
        <w:rPr>
          <w:rFonts w:cs="Arial"/>
          <w:lang w:val="en-GB"/>
        </w:rPr>
        <w:tab/>
        <w:t xml:space="preserve"> ..…………………………………………… </w:t>
      </w:r>
      <w:r w:rsidRPr="00E6235F">
        <w:rPr>
          <w:rFonts w:cs="Arial"/>
          <w:lang w:val="en-GB"/>
        </w:rPr>
        <w:tab/>
      </w:r>
    </w:p>
    <w:p w14:paraId="16A523AF"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Signature</w:t>
      </w:r>
      <w:r w:rsidRPr="00E6235F">
        <w:rPr>
          <w:rFonts w:cs="Arial"/>
          <w:lang w:val="en-GB"/>
        </w:rPr>
        <w:tab/>
        <w:t xml:space="preserve">                          Date</w:t>
      </w:r>
    </w:p>
    <w:p w14:paraId="5856BAFA" w14:textId="77777777" w:rsidR="00E6235F" w:rsidRPr="00E6235F" w:rsidRDefault="00E6235F" w:rsidP="00E6235F">
      <w:pPr>
        <w:widowControl w:val="0"/>
        <w:autoSpaceDE w:val="0"/>
        <w:autoSpaceDN w:val="0"/>
        <w:adjustRightInd w:val="0"/>
        <w:ind w:right="-23"/>
        <w:jc w:val="both"/>
        <w:rPr>
          <w:rFonts w:cs="Arial"/>
          <w:lang w:val="en-GB"/>
        </w:rPr>
      </w:pPr>
    </w:p>
    <w:p w14:paraId="124FF0D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w:t>
      </w:r>
      <w:r w:rsidRPr="00E6235F">
        <w:rPr>
          <w:rFonts w:cs="Arial"/>
          <w:lang w:val="en-GB"/>
        </w:rPr>
        <w:tab/>
        <w:t>………………………………………………</w:t>
      </w:r>
    </w:p>
    <w:p w14:paraId="1FD686A0"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 xml:space="preserve">Position </w:t>
      </w:r>
      <w:r w:rsidRPr="00E6235F">
        <w:rPr>
          <w:rFonts w:cs="Arial"/>
          <w:lang w:val="en-GB"/>
        </w:rPr>
        <w:tab/>
        <w:t>Name of bidder</w:t>
      </w:r>
    </w:p>
    <w:p w14:paraId="03F775E8"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br w:type="page"/>
      </w:r>
    </w:p>
    <w:p w14:paraId="4772E739"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SBD 6.1</w:t>
      </w:r>
    </w:p>
    <w:p w14:paraId="1E1D5A6A" w14:textId="77777777" w:rsidR="00E6235F" w:rsidRPr="00E6235F" w:rsidRDefault="00E6235F" w:rsidP="00E6235F">
      <w:pPr>
        <w:widowControl w:val="0"/>
        <w:autoSpaceDE w:val="0"/>
        <w:autoSpaceDN w:val="0"/>
        <w:adjustRightInd w:val="0"/>
        <w:ind w:right="-23"/>
        <w:jc w:val="both"/>
        <w:rPr>
          <w:rFonts w:cs="Arial"/>
          <w:b/>
          <w:lang w:val="en-GB"/>
        </w:rPr>
      </w:pPr>
    </w:p>
    <w:p w14:paraId="67224CC7"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PREFERENCE POINTS CLAIM FORM IN TERMS OF THE PREFERENTIAL PROCUREMENT REGULATIONS 2022</w:t>
      </w:r>
    </w:p>
    <w:p w14:paraId="29E857F2" w14:textId="77777777" w:rsidR="00E6235F" w:rsidRPr="00E6235F" w:rsidRDefault="00E6235F" w:rsidP="00E6235F">
      <w:pPr>
        <w:widowControl w:val="0"/>
        <w:autoSpaceDE w:val="0"/>
        <w:autoSpaceDN w:val="0"/>
        <w:adjustRightInd w:val="0"/>
        <w:ind w:right="-23"/>
        <w:jc w:val="both"/>
        <w:rPr>
          <w:rFonts w:cs="Arial"/>
          <w:b/>
          <w:u w:val="single"/>
          <w:lang w:val="en-GB"/>
        </w:rPr>
      </w:pPr>
    </w:p>
    <w:p w14:paraId="518296BC" w14:textId="77777777" w:rsidR="00E6235F" w:rsidRPr="00E6235F" w:rsidRDefault="00E6235F" w:rsidP="00E6235F">
      <w:pPr>
        <w:widowControl w:val="0"/>
        <w:autoSpaceDE w:val="0"/>
        <w:autoSpaceDN w:val="0"/>
        <w:adjustRightInd w:val="0"/>
        <w:ind w:right="-23"/>
        <w:jc w:val="both"/>
        <w:rPr>
          <w:rFonts w:cs="Arial"/>
          <w:lang w:val="en-US"/>
        </w:rPr>
      </w:pPr>
    </w:p>
    <w:p w14:paraId="19DD9080"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 xml:space="preserve">This preference form must form part of all tenders invited.  It contains general information and serves as a claim form for preference points for specific goals. </w:t>
      </w:r>
    </w:p>
    <w:p w14:paraId="63FD4F0C" w14:textId="77777777" w:rsidR="00E6235F" w:rsidRPr="00E6235F" w:rsidRDefault="00E6235F" w:rsidP="00E6235F">
      <w:pPr>
        <w:widowControl w:val="0"/>
        <w:autoSpaceDE w:val="0"/>
        <w:autoSpaceDN w:val="0"/>
        <w:adjustRightInd w:val="0"/>
        <w:ind w:right="-23"/>
        <w:jc w:val="both"/>
        <w:rPr>
          <w:rFonts w:cs="Arial"/>
          <w:lang w:val="en-GB"/>
        </w:rPr>
      </w:pPr>
    </w:p>
    <w:p w14:paraId="07CE6351"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GB"/>
        </w:rPr>
        <w:t>NB:</w:t>
      </w:r>
      <w:r w:rsidRPr="00E6235F">
        <w:rPr>
          <w:rFonts w:cs="Arial"/>
          <w:b/>
          <w:lang w:val="en-GB"/>
        </w:rPr>
        <w:tab/>
        <w:t>BEFORE COMPLETING THIS FORM, TENDERERS MUST STUDY THE GENERAL CONDITIONS, DEFINITIONS AND DIRECTIVES APPLICABLE IN RESPECT OF THE TENDER AND PREFERENTIAL PROCUREMENT REGULATIONS, 2022</w:t>
      </w:r>
    </w:p>
    <w:p w14:paraId="13C4D9BE" w14:textId="77777777" w:rsidR="00E6235F" w:rsidRPr="00E6235F" w:rsidRDefault="00E6235F" w:rsidP="00E6235F">
      <w:pPr>
        <w:widowControl w:val="0"/>
        <w:autoSpaceDE w:val="0"/>
        <w:autoSpaceDN w:val="0"/>
        <w:adjustRightInd w:val="0"/>
        <w:ind w:right="-23"/>
        <w:jc w:val="both"/>
        <w:rPr>
          <w:rFonts w:cs="Arial"/>
          <w:lang w:val="en-GB"/>
        </w:rPr>
      </w:pPr>
    </w:p>
    <w:p w14:paraId="01E21429" w14:textId="77777777" w:rsidR="00E6235F" w:rsidRPr="00E6235F" w:rsidRDefault="00E6235F" w:rsidP="00E6235F">
      <w:pPr>
        <w:widowControl w:val="0"/>
        <w:autoSpaceDE w:val="0"/>
        <w:autoSpaceDN w:val="0"/>
        <w:adjustRightInd w:val="0"/>
        <w:ind w:right="-23"/>
        <w:jc w:val="both"/>
        <w:rPr>
          <w:rFonts w:cs="Arial"/>
          <w:lang w:val="en-GB"/>
        </w:rPr>
      </w:pPr>
    </w:p>
    <w:p w14:paraId="592C1CF8" w14:textId="77777777" w:rsidR="00E6235F" w:rsidRPr="00E6235F" w:rsidRDefault="00E6235F" w:rsidP="00734A56">
      <w:pPr>
        <w:widowControl w:val="0"/>
        <w:numPr>
          <w:ilvl w:val="0"/>
          <w:numId w:val="25"/>
        </w:numPr>
        <w:tabs>
          <w:tab w:val="clear" w:pos="900"/>
          <w:tab w:val="num" w:pos="180"/>
          <w:tab w:val="num" w:pos="720"/>
        </w:tabs>
        <w:autoSpaceDE w:val="0"/>
        <w:autoSpaceDN w:val="0"/>
        <w:adjustRightInd w:val="0"/>
        <w:ind w:right="-23"/>
        <w:jc w:val="both"/>
        <w:rPr>
          <w:rFonts w:cs="Arial"/>
          <w:b/>
          <w:lang w:val="en-GB"/>
        </w:rPr>
      </w:pPr>
      <w:r w:rsidRPr="00E6235F">
        <w:rPr>
          <w:rFonts w:cs="Arial"/>
          <w:b/>
          <w:lang w:val="en-GB"/>
        </w:rPr>
        <w:t>GENERAL CONDITIONS</w:t>
      </w:r>
    </w:p>
    <w:p w14:paraId="0C603928" w14:textId="77777777" w:rsidR="00E6235F" w:rsidRPr="00E6235F" w:rsidRDefault="00E6235F" w:rsidP="00734A56">
      <w:pPr>
        <w:widowControl w:val="0"/>
        <w:numPr>
          <w:ilvl w:val="1"/>
          <w:numId w:val="25"/>
        </w:numPr>
        <w:tabs>
          <w:tab w:val="clear" w:pos="900"/>
          <w:tab w:val="num" w:pos="180"/>
          <w:tab w:val="num" w:pos="720"/>
        </w:tabs>
        <w:autoSpaceDE w:val="0"/>
        <w:autoSpaceDN w:val="0"/>
        <w:adjustRightInd w:val="0"/>
        <w:ind w:right="-23"/>
        <w:jc w:val="both"/>
        <w:rPr>
          <w:rFonts w:cs="Arial"/>
          <w:lang w:val="en-GB"/>
        </w:rPr>
      </w:pPr>
      <w:r w:rsidRPr="00E6235F">
        <w:rPr>
          <w:rFonts w:cs="Arial"/>
          <w:lang w:val="en-GB"/>
        </w:rPr>
        <w:t>The following preference point systems are applicable to invitations to tender:</w:t>
      </w:r>
    </w:p>
    <w:p w14:paraId="627D5C97" w14:textId="77777777" w:rsidR="00E6235F" w:rsidRPr="00E6235F" w:rsidRDefault="00E6235F" w:rsidP="00734A56">
      <w:pPr>
        <w:widowControl w:val="0"/>
        <w:numPr>
          <w:ilvl w:val="0"/>
          <w:numId w:val="26"/>
        </w:numPr>
        <w:autoSpaceDE w:val="0"/>
        <w:autoSpaceDN w:val="0"/>
        <w:adjustRightInd w:val="0"/>
        <w:ind w:right="-23"/>
        <w:jc w:val="both"/>
        <w:rPr>
          <w:rFonts w:cs="Arial"/>
          <w:lang w:val="en-GB"/>
        </w:rPr>
      </w:pPr>
      <w:r w:rsidRPr="00E6235F">
        <w:rPr>
          <w:rFonts w:cs="Arial"/>
          <w:lang w:val="en-GB"/>
        </w:rPr>
        <w:t xml:space="preserve">the 80/20 system for requirements with a Rand value of up to R50 000 000 (all applicable taxes included); and </w:t>
      </w:r>
    </w:p>
    <w:p w14:paraId="7E55FB5F" w14:textId="77777777" w:rsidR="00E6235F" w:rsidRPr="00E6235F" w:rsidRDefault="00E6235F" w:rsidP="00734A56">
      <w:pPr>
        <w:widowControl w:val="0"/>
        <w:numPr>
          <w:ilvl w:val="0"/>
          <w:numId w:val="26"/>
        </w:numPr>
        <w:autoSpaceDE w:val="0"/>
        <w:autoSpaceDN w:val="0"/>
        <w:adjustRightInd w:val="0"/>
        <w:ind w:right="-23"/>
        <w:jc w:val="both"/>
        <w:rPr>
          <w:rFonts w:cs="Arial"/>
          <w:lang w:val="en-GB"/>
        </w:rPr>
      </w:pPr>
      <w:r w:rsidRPr="00E6235F">
        <w:rPr>
          <w:rFonts w:cs="Arial"/>
          <w:lang w:val="en-GB"/>
        </w:rPr>
        <w:t>the 90/10 system for requirements with a Rand value above R50 000 000 (all applicable taxes included).</w:t>
      </w:r>
    </w:p>
    <w:p w14:paraId="439968A4" w14:textId="77777777" w:rsidR="00E6235F" w:rsidRPr="00E6235F" w:rsidRDefault="00E6235F" w:rsidP="00E6235F">
      <w:pPr>
        <w:widowControl w:val="0"/>
        <w:autoSpaceDE w:val="0"/>
        <w:autoSpaceDN w:val="0"/>
        <w:adjustRightInd w:val="0"/>
        <w:ind w:right="-23"/>
        <w:jc w:val="both"/>
        <w:rPr>
          <w:rFonts w:cs="Arial"/>
          <w:lang w:val="en-GB"/>
        </w:rPr>
      </w:pPr>
    </w:p>
    <w:p w14:paraId="6F50429A" w14:textId="77777777" w:rsidR="00E6235F" w:rsidRPr="00E6235F" w:rsidRDefault="00E6235F" w:rsidP="00734A56">
      <w:pPr>
        <w:widowControl w:val="0"/>
        <w:numPr>
          <w:ilvl w:val="1"/>
          <w:numId w:val="25"/>
        </w:numPr>
        <w:tabs>
          <w:tab w:val="num" w:pos="180"/>
        </w:tabs>
        <w:autoSpaceDE w:val="0"/>
        <w:autoSpaceDN w:val="0"/>
        <w:adjustRightInd w:val="0"/>
        <w:ind w:right="-23"/>
        <w:jc w:val="both"/>
        <w:rPr>
          <w:rFonts w:cs="Arial"/>
          <w:b/>
          <w:lang w:val="en-GB"/>
        </w:rPr>
      </w:pPr>
      <w:r w:rsidRPr="00E6235F">
        <w:rPr>
          <w:rFonts w:cs="Arial"/>
          <w:b/>
          <w:lang w:val="en-GB"/>
        </w:rPr>
        <w:t>To be completed by the organ of state</w:t>
      </w:r>
    </w:p>
    <w:p w14:paraId="751804C7"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lang w:val="en-GB"/>
        </w:rPr>
        <w:tab/>
        <w:t>(</w:t>
      </w:r>
      <w:r w:rsidRPr="00E6235F">
        <w:rPr>
          <w:rFonts w:cs="Arial"/>
          <w:i/>
          <w:lang w:val="en-GB"/>
        </w:rPr>
        <w:t>delete whichever is not applicable for this tender</w:t>
      </w:r>
      <w:r w:rsidRPr="00E6235F">
        <w:rPr>
          <w:rFonts w:cs="Arial"/>
          <w:lang w:val="en-GB"/>
        </w:rPr>
        <w:t>).</w:t>
      </w:r>
    </w:p>
    <w:p w14:paraId="357C49CB" w14:textId="77777777" w:rsidR="00E6235F" w:rsidRPr="00E6235F" w:rsidRDefault="00E6235F" w:rsidP="00734A56">
      <w:pPr>
        <w:widowControl w:val="0"/>
        <w:numPr>
          <w:ilvl w:val="0"/>
          <w:numId w:val="27"/>
        </w:numPr>
        <w:autoSpaceDE w:val="0"/>
        <w:autoSpaceDN w:val="0"/>
        <w:adjustRightInd w:val="0"/>
        <w:ind w:right="-23"/>
        <w:jc w:val="both"/>
        <w:rPr>
          <w:rFonts w:cs="Arial"/>
          <w:lang w:val="en-GB"/>
        </w:rPr>
      </w:pPr>
      <w:r w:rsidRPr="00E6235F">
        <w:rPr>
          <w:rFonts w:cs="Arial"/>
          <w:lang w:val="en-GB"/>
        </w:rPr>
        <w:t>The applicable preference point system for this tender is the 90/10 preference point system.</w:t>
      </w:r>
    </w:p>
    <w:p w14:paraId="7C27C231" w14:textId="77777777" w:rsidR="00E6235F" w:rsidRPr="00E6235F" w:rsidRDefault="00E6235F" w:rsidP="00E6235F">
      <w:pPr>
        <w:widowControl w:val="0"/>
        <w:autoSpaceDE w:val="0"/>
        <w:autoSpaceDN w:val="0"/>
        <w:adjustRightInd w:val="0"/>
        <w:ind w:right="-23"/>
        <w:jc w:val="both"/>
        <w:rPr>
          <w:rFonts w:cs="Arial"/>
          <w:lang w:val="en-GB"/>
        </w:rPr>
      </w:pPr>
    </w:p>
    <w:p w14:paraId="1C51BCA7" w14:textId="77777777" w:rsidR="00E6235F" w:rsidRPr="00E6235F" w:rsidRDefault="00E6235F" w:rsidP="00734A56">
      <w:pPr>
        <w:widowControl w:val="0"/>
        <w:numPr>
          <w:ilvl w:val="0"/>
          <w:numId w:val="27"/>
        </w:numPr>
        <w:autoSpaceDE w:val="0"/>
        <w:autoSpaceDN w:val="0"/>
        <w:adjustRightInd w:val="0"/>
        <w:ind w:right="-23"/>
        <w:jc w:val="both"/>
        <w:rPr>
          <w:rFonts w:cs="Arial"/>
          <w:lang w:val="en-GB"/>
        </w:rPr>
      </w:pPr>
      <w:r w:rsidRPr="00E6235F">
        <w:rPr>
          <w:rFonts w:cs="Arial"/>
          <w:lang w:val="en-GB"/>
        </w:rPr>
        <w:t>The applicable preference point system for this tender is the 80/20 preference point system.</w:t>
      </w:r>
    </w:p>
    <w:p w14:paraId="06BF070C" w14:textId="77777777" w:rsidR="00E6235F" w:rsidRPr="00E6235F" w:rsidRDefault="00E6235F" w:rsidP="00E6235F">
      <w:pPr>
        <w:widowControl w:val="0"/>
        <w:autoSpaceDE w:val="0"/>
        <w:autoSpaceDN w:val="0"/>
        <w:adjustRightInd w:val="0"/>
        <w:ind w:right="-23"/>
        <w:jc w:val="both"/>
        <w:rPr>
          <w:rFonts w:cs="Arial"/>
          <w:lang w:val="en-GB"/>
        </w:rPr>
      </w:pPr>
    </w:p>
    <w:p w14:paraId="697E098F" w14:textId="77777777" w:rsidR="00E6235F" w:rsidRPr="00E6235F" w:rsidRDefault="00E6235F" w:rsidP="00734A56">
      <w:pPr>
        <w:widowControl w:val="0"/>
        <w:numPr>
          <w:ilvl w:val="0"/>
          <w:numId w:val="27"/>
        </w:numPr>
        <w:autoSpaceDE w:val="0"/>
        <w:autoSpaceDN w:val="0"/>
        <w:adjustRightInd w:val="0"/>
        <w:ind w:right="-23"/>
        <w:jc w:val="both"/>
        <w:rPr>
          <w:rFonts w:cs="Arial"/>
          <w:lang w:val="en-GB"/>
        </w:rPr>
      </w:pPr>
      <w:r w:rsidRPr="00E6235F">
        <w:rPr>
          <w:rFonts w:cs="Arial"/>
          <w:lang w:val="en-GB"/>
        </w:rPr>
        <w:t>Either the 90/10 or 80/20 preference point system will be applicable in this tender. The lowest/ highest acceptable tender will be used to determine the accurate system once tenders are received.</w:t>
      </w:r>
    </w:p>
    <w:p w14:paraId="2341A79D" w14:textId="77777777" w:rsidR="00E6235F" w:rsidRPr="00E6235F" w:rsidRDefault="00E6235F" w:rsidP="00E6235F">
      <w:pPr>
        <w:widowControl w:val="0"/>
        <w:autoSpaceDE w:val="0"/>
        <w:autoSpaceDN w:val="0"/>
        <w:adjustRightInd w:val="0"/>
        <w:ind w:right="-23"/>
        <w:jc w:val="both"/>
        <w:rPr>
          <w:rFonts w:cs="Arial"/>
          <w:lang w:val="en-GB"/>
        </w:rPr>
      </w:pPr>
    </w:p>
    <w:p w14:paraId="28C804C2" w14:textId="77777777" w:rsidR="00E6235F" w:rsidRPr="00E6235F" w:rsidRDefault="00E6235F" w:rsidP="00734A56">
      <w:pPr>
        <w:widowControl w:val="0"/>
        <w:numPr>
          <w:ilvl w:val="1"/>
          <w:numId w:val="25"/>
        </w:numPr>
        <w:tabs>
          <w:tab w:val="num" w:pos="180"/>
        </w:tabs>
        <w:autoSpaceDE w:val="0"/>
        <w:autoSpaceDN w:val="0"/>
        <w:adjustRightInd w:val="0"/>
        <w:ind w:right="-23"/>
        <w:jc w:val="both"/>
        <w:rPr>
          <w:rFonts w:cs="Arial"/>
          <w:lang w:val="en-GB"/>
        </w:rPr>
      </w:pPr>
      <w:r w:rsidRPr="00E6235F">
        <w:rPr>
          <w:rFonts w:cs="Arial"/>
          <w:lang w:val="en-GB"/>
        </w:rPr>
        <w:t xml:space="preserve">Points for this tender (even in the case of a tender for income-generating contracts) shall be awarded for: </w:t>
      </w:r>
    </w:p>
    <w:p w14:paraId="1C6B4E56" w14:textId="77777777" w:rsidR="00E6235F" w:rsidRPr="00E6235F" w:rsidRDefault="00E6235F" w:rsidP="00734A56">
      <w:pPr>
        <w:widowControl w:val="0"/>
        <w:numPr>
          <w:ilvl w:val="0"/>
          <w:numId w:val="28"/>
        </w:numPr>
        <w:tabs>
          <w:tab w:val="num" w:pos="1080"/>
        </w:tabs>
        <w:autoSpaceDE w:val="0"/>
        <w:autoSpaceDN w:val="0"/>
        <w:adjustRightInd w:val="0"/>
        <w:ind w:right="-23"/>
        <w:jc w:val="both"/>
        <w:rPr>
          <w:rFonts w:cs="Arial"/>
          <w:lang w:val="en-GB"/>
        </w:rPr>
      </w:pPr>
      <w:r w:rsidRPr="00E6235F">
        <w:rPr>
          <w:rFonts w:cs="Arial"/>
          <w:lang w:val="en-GB"/>
        </w:rPr>
        <w:t>Price; and</w:t>
      </w:r>
    </w:p>
    <w:p w14:paraId="5BA8F422" w14:textId="77777777" w:rsidR="00E6235F" w:rsidRPr="00E6235F" w:rsidRDefault="00E6235F" w:rsidP="00734A56">
      <w:pPr>
        <w:widowControl w:val="0"/>
        <w:numPr>
          <w:ilvl w:val="0"/>
          <w:numId w:val="28"/>
        </w:numPr>
        <w:tabs>
          <w:tab w:val="num" w:pos="1080"/>
        </w:tabs>
        <w:autoSpaceDE w:val="0"/>
        <w:autoSpaceDN w:val="0"/>
        <w:adjustRightInd w:val="0"/>
        <w:ind w:right="-23"/>
        <w:jc w:val="both"/>
        <w:rPr>
          <w:rFonts w:cs="Arial"/>
          <w:lang w:val="en-GB"/>
        </w:rPr>
      </w:pPr>
      <w:r w:rsidRPr="00E6235F">
        <w:rPr>
          <w:rFonts w:cs="Arial"/>
          <w:lang w:val="en-GB"/>
        </w:rPr>
        <w:t>Specific Goals.</w:t>
      </w:r>
    </w:p>
    <w:p w14:paraId="7BAAB3B6" w14:textId="77777777" w:rsidR="00E6235F" w:rsidRPr="00E6235F" w:rsidRDefault="00E6235F" w:rsidP="00E6235F">
      <w:pPr>
        <w:widowControl w:val="0"/>
        <w:autoSpaceDE w:val="0"/>
        <w:autoSpaceDN w:val="0"/>
        <w:adjustRightInd w:val="0"/>
        <w:ind w:right="-23"/>
        <w:jc w:val="both"/>
        <w:rPr>
          <w:rFonts w:cs="Arial"/>
          <w:lang w:val="en-GB"/>
        </w:rPr>
      </w:pPr>
    </w:p>
    <w:p w14:paraId="5EBD3484" w14:textId="77777777" w:rsidR="00E6235F" w:rsidRPr="00E6235F" w:rsidRDefault="00E6235F" w:rsidP="00734A56">
      <w:pPr>
        <w:widowControl w:val="0"/>
        <w:numPr>
          <w:ilvl w:val="1"/>
          <w:numId w:val="25"/>
        </w:numPr>
        <w:tabs>
          <w:tab w:val="clear" w:pos="900"/>
          <w:tab w:val="num" w:pos="180"/>
          <w:tab w:val="num" w:pos="720"/>
        </w:tabs>
        <w:autoSpaceDE w:val="0"/>
        <w:autoSpaceDN w:val="0"/>
        <w:adjustRightInd w:val="0"/>
        <w:ind w:right="-23"/>
        <w:jc w:val="both"/>
        <w:rPr>
          <w:rFonts w:cs="Arial"/>
          <w:b/>
          <w:lang w:val="en-GB"/>
        </w:rPr>
      </w:pPr>
      <w:r w:rsidRPr="00E6235F">
        <w:rPr>
          <w:rFonts w:cs="Arial"/>
          <w:b/>
          <w:lang w:val="en-GB"/>
        </w:rPr>
        <w:t>To be completed by the organ of state:</w:t>
      </w:r>
    </w:p>
    <w:p w14:paraId="1B949F4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E6235F" w:rsidRPr="00E6235F" w14:paraId="1445F582" w14:textId="77777777" w:rsidTr="000B7B50">
        <w:tc>
          <w:tcPr>
            <w:tcW w:w="5130" w:type="dxa"/>
            <w:tcBorders>
              <w:top w:val="single" w:sz="4" w:space="0" w:color="auto"/>
              <w:left w:val="single" w:sz="4" w:space="0" w:color="auto"/>
              <w:bottom w:val="single" w:sz="4" w:space="0" w:color="auto"/>
              <w:right w:val="single" w:sz="4" w:space="0" w:color="auto"/>
            </w:tcBorders>
            <w:shd w:val="clear" w:color="auto" w:fill="C00000"/>
            <w:vAlign w:val="bottom"/>
          </w:tcPr>
          <w:p w14:paraId="2FAEE273" w14:textId="77777777" w:rsidR="00E6235F" w:rsidRPr="00E6235F" w:rsidRDefault="00E6235F" w:rsidP="00E6235F">
            <w:pPr>
              <w:widowControl w:val="0"/>
              <w:autoSpaceDE w:val="0"/>
              <w:autoSpaceDN w:val="0"/>
              <w:adjustRightInd w:val="0"/>
              <w:ind w:right="-23"/>
              <w:jc w:val="both"/>
              <w:rPr>
                <w:rFonts w:cs="Arial"/>
                <w:b/>
                <w:lang w:val="en-GB"/>
              </w:rPr>
            </w:pPr>
          </w:p>
        </w:tc>
        <w:tc>
          <w:tcPr>
            <w:tcW w:w="1800" w:type="dxa"/>
            <w:tcBorders>
              <w:top w:val="single" w:sz="4" w:space="0" w:color="auto"/>
              <w:left w:val="single" w:sz="4" w:space="0" w:color="auto"/>
              <w:bottom w:val="single" w:sz="4" w:space="0" w:color="auto"/>
              <w:right w:val="single" w:sz="4" w:space="0" w:color="auto"/>
            </w:tcBorders>
            <w:shd w:val="clear" w:color="auto" w:fill="C00000"/>
            <w:vAlign w:val="bottom"/>
            <w:hideMark/>
          </w:tcPr>
          <w:p w14:paraId="63321B16"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POINTS</w:t>
            </w:r>
          </w:p>
        </w:tc>
      </w:tr>
      <w:tr w:rsidR="00E6235F" w:rsidRPr="00E6235F" w14:paraId="480F3D96" w14:textId="77777777" w:rsidTr="000B7B50">
        <w:tc>
          <w:tcPr>
            <w:tcW w:w="5130" w:type="dxa"/>
            <w:tcBorders>
              <w:top w:val="single" w:sz="4" w:space="0" w:color="auto"/>
              <w:left w:val="single" w:sz="4" w:space="0" w:color="auto"/>
              <w:bottom w:val="single" w:sz="4" w:space="0" w:color="auto"/>
              <w:right w:val="single" w:sz="4" w:space="0" w:color="auto"/>
            </w:tcBorders>
            <w:vAlign w:val="bottom"/>
            <w:hideMark/>
          </w:tcPr>
          <w:p w14:paraId="5AE83FE3"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GB"/>
              </w:rPr>
              <w:t>PRICE</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1AE7C221"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80</w:t>
            </w:r>
          </w:p>
        </w:tc>
      </w:tr>
      <w:tr w:rsidR="00E6235F" w:rsidRPr="00E6235F" w14:paraId="3FF8C270" w14:textId="77777777" w:rsidTr="000B7B50">
        <w:tc>
          <w:tcPr>
            <w:tcW w:w="5130" w:type="dxa"/>
            <w:tcBorders>
              <w:top w:val="single" w:sz="4" w:space="0" w:color="auto"/>
              <w:left w:val="single" w:sz="4" w:space="0" w:color="auto"/>
              <w:bottom w:val="single" w:sz="4" w:space="0" w:color="auto"/>
              <w:right w:val="single" w:sz="4" w:space="0" w:color="auto"/>
            </w:tcBorders>
            <w:vAlign w:val="bottom"/>
            <w:hideMark/>
          </w:tcPr>
          <w:p w14:paraId="0BBA75EB"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GB"/>
              </w:rPr>
              <w:t>SPECIFIC GOALS</w:t>
            </w:r>
          </w:p>
        </w:tc>
        <w:tc>
          <w:tcPr>
            <w:tcW w:w="1800" w:type="dxa"/>
            <w:tcBorders>
              <w:top w:val="single" w:sz="4" w:space="0" w:color="auto"/>
              <w:left w:val="single" w:sz="4" w:space="0" w:color="auto"/>
              <w:bottom w:val="single" w:sz="4" w:space="0" w:color="auto"/>
              <w:right w:val="single" w:sz="4" w:space="0" w:color="auto"/>
            </w:tcBorders>
            <w:shd w:val="clear" w:color="auto" w:fill="FFFF00"/>
          </w:tcPr>
          <w:p w14:paraId="0B4A645C"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20</w:t>
            </w:r>
          </w:p>
        </w:tc>
      </w:tr>
      <w:tr w:rsidR="00E6235F" w:rsidRPr="00E6235F" w14:paraId="724688F5" w14:textId="77777777" w:rsidTr="000B7B50">
        <w:tc>
          <w:tcPr>
            <w:tcW w:w="5130" w:type="dxa"/>
            <w:tcBorders>
              <w:top w:val="single" w:sz="4" w:space="0" w:color="auto"/>
              <w:left w:val="single" w:sz="4" w:space="0" w:color="auto"/>
              <w:bottom w:val="single" w:sz="4" w:space="0" w:color="auto"/>
              <w:right w:val="single" w:sz="4" w:space="0" w:color="auto"/>
            </w:tcBorders>
            <w:vAlign w:val="bottom"/>
            <w:hideMark/>
          </w:tcPr>
          <w:p w14:paraId="45481230"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GB"/>
              </w:rPr>
              <w:t xml:space="preserve">Total points for Price and SPECIFIC GOALS </w:t>
            </w:r>
          </w:p>
        </w:tc>
        <w:tc>
          <w:tcPr>
            <w:tcW w:w="1800" w:type="dxa"/>
            <w:tcBorders>
              <w:top w:val="single" w:sz="4" w:space="0" w:color="auto"/>
              <w:left w:val="single" w:sz="4" w:space="0" w:color="auto"/>
              <w:bottom w:val="single" w:sz="4" w:space="0" w:color="auto"/>
              <w:right w:val="single" w:sz="4" w:space="0" w:color="auto"/>
            </w:tcBorders>
            <w:shd w:val="clear" w:color="auto" w:fill="C00000"/>
            <w:hideMark/>
          </w:tcPr>
          <w:p w14:paraId="78EE8A8F"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100</w:t>
            </w:r>
          </w:p>
        </w:tc>
      </w:tr>
    </w:tbl>
    <w:p w14:paraId="17010655" w14:textId="77777777" w:rsidR="00E6235F" w:rsidRPr="00E6235F" w:rsidRDefault="00E6235F" w:rsidP="00E6235F">
      <w:pPr>
        <w:widowControl w:val="0"/>
        <w:autoSpaceDE w:val="0"/>
        <w:autoSpaceDN w:val="0"/>
        <w:adjustRightInd w:val="0"/>
        <w:ind w:right="-23"/>
        <w:jc w:val="both"/>
        <w:rPr>
          <w:rFonts w:cs="Arial"/>
          <w:lang w:val="en-GB"/>
        </w:rPr>
      </w:pPr>
    </w:p>
    <w:p w14:paraId="1D5CB0F0" w14:textId="77777777" w:rsidR="00E6235F" w:rsidRPr="00E6235F" w:rsidRDefault="00E6235F" w:rsidP="00E6235F">
      <w:pPr>
        <w:widowControl w:val="0"/>
        <w:autoSpaceDE w:val="0"/>
        <w:autoSpaceDN w:val="0"/>
        <w:adjustRightInd w:val="0"/>
        <w:ind w:right="-23"/>
        <w:jc w:val="both"/>
        <w:rPr>
          <w:rFonts w:cs="Arial"/>
          <w:lang w:val="en-GB"/>
        </w:rPr>
      </w:pPr>
    </w:p>
    <w:p w14:paraId="07FCBAA9" w14:textId="77777777" w:rsidR="00E6235F" w:rsidRPr="00E6235F" w:rsidRDefault="00E6235F" w:rsidP="00734A56">
      <w:pPr>
        <w:widowControl w:val="0"/>
        <w:numPr>
          <w:ilvl w:val="1"/>
          <w:numId w:val="25"/>
        </w:numPr>
        <w:tabs>
          <w:tab w:val="clear" w:pos="900"/>
          <w:tab w:val="num" w:pos="180"/>
          <w:tab w:val="num" w:pos="720"/>
        </w:tabs>
        <w:autoSpaceDE w:val="0"/>
        <w:autoSpaceDN w:val="0"/>
        <w:adjustRightInd w:val="0"/>
        <w:ind w:right="-23"/>
        <w:jc w:val="both"/>
        <w:rPr>
          <w:rFonts w:cs="Arial"/>
          <w:lang w:val="en-GB"/>
        </w:rPr>
      </w:pPr>
      <w:r w:rsidRPr="00E6235F">
        <w:rPr>
          <w:rFonts w:cs="Arial"/>
          <w:lang w:val="en-GB"/>
        </w:rPr>
        <w:t>Failure on the part of a tenderer to submit proof or documentation required in terms of this tender to claim points for specific goals with the tender, will be interpreted to mean that preference points for specific goals are not claimed.</w:t>
      </w:r>
    </w:p>
    <w:p w14:paraId="0591A636" w14:textId="77777777" w:rsidR="00E6235F" w:rsidRPr="00E6235F" w:rsidRDefault="00E6235F" w:rsidP="00E6235F">
      <w:pPr>
        <w:widowControl w:val="0"/>
        <w:autoSpaceDE w:val="0"/>
        <w:autoSpaceDN w:val="0"/>
        <w:adjustRightInd w:val="0"/>
        <w:ind w:right="-23"/>
        <w:jc w:val="both"/>
        <w:rPr>
          <w:rFonts w:cs="Arial"/>
          <w:lang w:val="en-GB"/>
        </w:rPr>
      </w:pPr>
    </w:p>
    <w:p w14:paraId="3FA21DAA" w14:textId="77777777" w:rsidR="00E6235F" w:rsidRPr="00E6235F" w:rsidRDefault="00E6235F" w:rsidP="00734A56">
      <w:pPr>
        <w:widowControl w:val="0"/>
        <w:numPr>
          <w:ilvl w:val="1"/>
          <w:numId w:val="25"/>
        </w:numPr>
        <w:tabs>
          <w:tab w:val="clear" w:pos="900"/>
          <w:tab w:val="num" w:pos="180"/>
          <w:tab w:val="num" w:pos="720"/>
        </w:tabs>
        <w:autoSpaceDE w:val="0"/>
        <w:autoSpaceDN w:val="0"/>
        <w:adjustRightInd w:val="0"/>
        <w:ind w:right="-23"/>
        <w:jc w:val="both"/>
        <w:rPr>
          <w:rFonts w:cs="Arial"/>
          <w:lang w:val="en-GB"/>
        </w:rPr>
      </w:pPr>
      <w:r w:rsidRPr="00E6235F">
        <w:rPr>
          <w:rFonts w:cs="Arial"/>
          <w:lang w:val="en-GB"/>
        </w:rPr>
        <w:t>The organ of state reserves the right to require of a tenderer, either before a tender is adjudicated or at any time subsequently, to substantiate any claim in regard to preferences, in any manner required by the organ of state.</w:t>
      </w:r>
    </w:p>
    <w:p w14:paraId="4958D780" w14:textId="77777777" w:rsidR="00E6235F" w:rsidRPr="00E6235F" w:rsidRDefault="00E6235F" w:rsidP="00E6235F">
      <w:pPr>
        <w:widowControl w:val="0"/>
        <w:autoSpaceDE w:val="0"/>
        <w:autoSpaceDN w:val="0"/>
        <w:adjustRightInd w:val="0"/>
        <w:ind w:right="-23"/>
        <w:jc w:val="both"/>
        <w:rPr>
          <w:rFonts w:cs="Arial"/>
          <w:lang w:val="en-GB"/>
        </w:rPr>
      </w:pPr>
    </w:p>
    <w:p w14:paraId="7050340C" w14:textId="77777777" w:rsidR="00E6235F" w:rsidRPr="00E6235F" w:rsidRDefault="00E6235F" w:rsidP="00734A56">
      <w:pPr>
        <w:widowControl w:val="0"/>
        <w:numPr>
          <w:ilvl w:val="0"/>
          <w:numId w:val="25"/>
        </w:numPr>
        <w:tabs>
          <w:tab w:val="clear" w:pos="900"/>
          <w:tab w:val="num" w:pos="180"/>
          <w:tab w:val="num" w:pos="720"/>
        </w:tabs>
        <w:autoSpaceDE w:val="0"/>
        <w:autoSpaceDN w:val="0"/>
        <w:adjustRightInd w:val="0"/>
        <w:ind w:right="-23"/>
        <w:jc w:val="both"/>
        <w:rPr>
          <w:rFonts w:cs="Arial"/>
          <w:b/>
          <w:lang w:val="en-GB"/>
        </w:rPr>
      </w:pPr>
      <w:r w:rsidRPr="00E6235F">
        <w:rPr>
          <w:rFonts w:cs="Arial"/>
          <w:b/>
          <w:lang w:val="en-GB"/>
        </w:rPr>
        <w:t>DEFINITIONS</w:t>
      </w:r>
    </w:p>
    <w:p w14:paraId="4FE99570" w14:textId="77777777" w:rsidR="00E6235F" w:rsidRPr="00E6235F" w:rsidRDefault="00E6235F" w:rsidP="00734A56">
      <w:pPr>
        <w:widowControl w:val="0"/>
        <w:numPr>
          <w:ilvl w:val="0"/>
          <w:numId w:val="29"/>
        </w:numPr>
        <w:autoSpaceDE w:val="0"/>
        <w:autoSpaceDN w:val="0"/>
        <w:adjustRightInd w:val="0"/>
        <w:ind w:right="-23"/>
        <w:jc w:val="both"/>
        <w:rPr>
          <w:rFonts w:cs="Arial"/>
          <w:lang w:val="en-US"/>
        </w:rPr>
      </w:pPr>
      <w:r w:rsidRPr="00E6235F">
        <w:rPr>
          <w:rFonts w:cs="Arial"/>
          <w:b/>
          <w:lang w:val="en-US"/>
        </w:rPr>
        <w:t xml:space="preserve"> “tender</w:t>
      </w:r>
      <w:r w:rsidRPr="00E6235F">
        <w:rPr>
          <w:rFonts w:cs="Arial"/>
          <w:b/>
          <w:bCs/>
          <w:lang w:val="en-US"/>
        </w:rPr>
        <w:t>”</w:t>
      </w:r>
      <w:r w:rsidRPr="00E6235F">
        <w:rPr>
          <w:rFonts w:cs="Arial"/>
          <w:lang w:val="en-US"/>
        </w:rPr>
        <w:t xml:space="preserve"> means a written offer in the form determined by an organ of state in response to an invitation to provide goods or services through price quotations, competitive tendering process or any other method envisaged in legislation; </w:t>
      </w:r>
    </w:p>
    <w:p w14:paraId="4F16C4E0" w14:textId="77777777" w:rsidR="00E6235F" w:rsidRPr="00E6235F" w:rsidRDefault="00E6235F" w:rsidP="00734A56">
      <w:pPr>
        <w:widowControl w:val="0"/>
        <w:numPr>
          <w:ilvl w:val="0"/>
          <w:numId w:val="29"/>
        </w:numPr>
        <w:autoSpaceDE w:val="0"/>
        <w:autoSpaceDN w:val="0"/>
        <w:adjustRightInd w:val="0"/>
        <w:ind w:right="-23"/>
        <w:jc w:val="both"/>
        <w:rPr>
          <w:rFonts w:cs="Arial"/>
        </w:rPr>
      </w:pPr>
      <w:r w:rsidRPr="00E6235F">
        <w:rPr>
          <w:rFonts w:cs="Arial"/>
          <w:b/>
          <w:lang w:val="en-US"/>
        </w:rPr>
        <w:t xml:space="preserve">“price” </w:t>
      </w:r>
      <w:r w:rsidRPr="00E6235F">
        <w:rPr>
          <w:rFonts w:cs="Arial"/>
          <w:bCs/>
        </w:rPr>
        <w:t>means an amount of money tendered for goods or services, and</w:t>
      </w:r>
      <w:r w:rsidRPr="00E6235F">
        <w:rPr>
          <w:rFonts w:cs="Arial"/>
          <w:b/>
        </w:rPr>
        <w:t xml:space="preserve"> </w:t>
      </w:r>
      <w:r w:rsidRPr="00E6235F">
        <w:rPr>
          <w:rFonts w:cs="Arial"/>
        </w:rPr>
        <w:t>includes all applicable taxes less all unconditional discounts;</w:t>
      </w:r>
      <w:r w:rsidRPr="00E6235F">
        <w:rPr>
          <w:rFonts w:cs="Arial"/>
          <w:b/>
        </w:rPr>
        <w:t xml:space="preserve"> </w:t>
      </w:r>
    </w:p>
    <w:p w14:paraId="378BA163" w14:textId="77777777" w:rsidR="00E6235F" w:rsidRPr="00E6235F" w:rsidRDefault="00E6235F" w:rsidP="00734A56">
      <w:pPr>
        <w:widowControl w:val="0"/>
        <w:numPr>
          <w:ilvl w:val="0"/>
          <w:numId w:val="29"/>
        </w:numPr>
        <w:autoSpaceDE w:val="0"/>
        <w:autoSpaceDN w:val="0"/>
        <w:adjustRightInd w:val="0"/>
        <w:ind w:right="-23"/>
        <w:jc w:val="both"/>
        <w:rPr>
          <w:rFonts w:cs="Arial"/>
          <w:i/>
          <w:lang w:val="en-US"/>
        </w:rPr>
      </w:pPr>
      <w:r w:rsidRPr="00E6235F">
        <w:rPr>
          <w:rFonts w:cs="Arial"/>
          <w:b/>
          <w:lang w:val="en-US"/>
        </w:rPr>
        <w:t>“rand value”</w:t>
      </w:r>
      <w:r w:rsidRPr="00E6235F">
        <w:rPr>
          <w:rFonts w:cs="Arial"/>
          <w:lang w:val="en-US"/>
        </w:rPr>
        <w:t xml:space="preserve"> means the total estimated value of a contract in Rand, calculated at the time of bid invitation, and includes all applicable taxes; </w:t>
      </w:r>
    </w:p>
    <w:p w14:paraId="02BB2EE8" w14:textId="77777777" w:rsidR="00E6235F" w:rsidRPr="00E6235F" w:rsidRDefault="00E6235F" w:rsidP="00734A56">
      <w:pPr>
        <w:widowControl w:val="0"/>
        <w:numPr>
          <w:ilvl w:val="0"/>
          <w:numId w:val="29"/>
        </w:numPr>
        <w:autoSpaceDE w:val="0"/>
        <w:autoSpaceDN w:val="0"/>
        <w:adjustRightInd w:val="0"/>
        <w:ind w:right="-23"/>
        <w:jc w:val="both"/>
        <w:rPr>
          <w:rFonts w:cs="Arial"/>
          <w:lang w:val="en-US"/>
        </w:rPr>
      </w:pPr>
      <w:r w:rsidRPr="00E6235F">
        <w:rPr>
          <w:rFonts w:cs="Arial"/>
          <w:b/>
          <w:lang w:val="en-US"/>
        </w:rPr>
        <w:t>“tender for income-generating contracts”</w:t>
      </w:r>
      <w:r w:rsidRPr="00E6235F">
        <w:rPr>
          <w:rFonts w:cs="Arial"/>
          <w:lang w:val="en-US"/>
        </w:rPr>
        <w:t xml:space="preserve"> 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14:paraId="620328E3" w14:textId="77777777" w:rsidR="00E6235F" w:rsidRPr="00E6235F" w:rsidRDefault="00E6235F" w:rsidP="00734A56">
      <w:pPr>
        <w:widowControl w:val="0"/>
        <w:numPr>
          <w:ilvl w:val="0"/>
          <w:numId w:val="29"/>
        </w:numPr>
        <w:autoSpaceDE w:val="0"/>
        <w:autoSpaceDN w:val="0"/>
        <w:adjustRightInd w:val="0"/>
        <w:ind w:right="-23"/>
        <w:jc w:val="both"/>
        <w:rPr>
          <w:rFonts w:cs="Arial"/>
          <w:lang w:val="en-US"/>
        </w:rPr>
      </w:pPr>
      <w:r w:rsidRPr="00E6235F">
        <w:rPr>
          <w:rFonts w:cs="Arial"/>
          <w:b/>
          <w:lang w:val="en-US"/>
        </w:rPr>
        <w:t xml:space="preserve">“the Act” </w:t>
      </w:r>
      <w:r w:rsidRPr="00E6235F">
        <w:rPr>
          <w:rFonts w:cs="Arial"/>
          <w:lang w:val="en-US"/>
        </w:rPr>
        <w:t xml:space="preserve">means the Preferential Procurement Policy Framework Act, 2000 (Act No. 5 of 2000).  </w:t>
      </w:r>
    </w:p>
    <w:p w14:paraId="2E44658F" w14:textId="77777777" w:rsidR="00E6235F" w:rsidRPr="00E6235F" w:rsidRDefault="00E6235F" w:rsidP="00E6235F">
      <w:pPr>
        <w:widowControl w:val="0"/>
        <w:autoSpaceDE w:val="0"/>
        <w:autoSpaceDN w:val="0"/>
        <w:adjustRightInd w:val="0"/>
        <w:ind w:right="-23"/>
        <w:jc w:val="both"/>
        <w:rPr>
          <w:rFonts w:cs="Arial"/>
          <w:i/>
          <w:lang w:val="en-US"/>
        </w:rPr>
      </w:pPr>
    </w:p>
    <w:p w14:paraId="10F8E84F" w14:textId="77777777" w:rsidR="00E6235F" w:rsidRPr="00E6235F" w:rsidRDefault="00E6235F" w:rsidP="00734A56">
      <w:pPr>
        <w:widowControl w:val="0"/>
        <w:numPr>
          <w:ilvl w:val="0"/>
          <w:numId w:val="25"/>
        </w:numPr>
        <w:tabs>
          <w:tab w:val="num" w:pos="180"/>
        </w:tabs>
        <w:autoSpaceDE w:val="0"/>
        <w:autoSpaceDN w:val="0"/>
        <w:adjustRightInd w:val="0"/>
        <w:ind w:right="-23"/>
        <w:jc w:val="both"/>
        <w:rPr>
          <w:rFonts w:cs="Arial"/>
          <w:b/>
          <w:lang w:val="en-GB"/>
        </w:rPr>
      </w:pPr>
      <w:r w:rsidRPr="00E6235F">
        <w:rPr>
          <w:rFonts w:cs="Arial"/>
          <w:b/>
          <w:lang w:val="en-GB"/>
        </w:rPr>
        <w:t>FORMULAE FOR PROCUREMENT OF GOODS AND SERVICES</w:t>
      </w:r>
    </w:p>
    <w:p w14:paraId="37F4CB82" w14:textId="77777777" w:rsidR="00E6235F" w:rsidRPr="00E6235F" w:rsidRDefault="00E6235F" w:rsidP="00E6235F">
      <w:pPr>
        <w:widowControl w:val="0"/>
        <w:autoSpaceDE w:val="0"/>
        <w:autoSpaceDN w:val="0"/>
        <w:adjustRightInd w:val="0"/>
        <w:ind w:right="-23"/>
        <w:jc w:val="both"/>
        <w:rPr>
          <w:rFonts w:cs="Arial"/>
          <w:b/>
          <w:lang w:val="en-GB"/>
        </w:rPr>
      </w:pPr>
    </w:p>
    <w:p w14:paraId="45300588" w14:textId="77777777" w:rsidR="00E6235F" w:rsidRPr="00E6235F" w:rsidRDefault="00E6235F" w:rsidP="00734A56">
      <w:pPr>
        <w:widowControl w:val="0"/>
        <w:numPr>
          <w:ilvl w:val="1"/>
          <w:numId w:val="30"/>
        </w:numPr>
        <w:autoSpaceDE w:val="0"/>
        <w:autoSpaceDN w:val="0"/>
        <w:adjustRightInd w:val="0"/>
        <w:ind w:right="-23"/>
        <w:jc w:val="both"/>
        <w:rPr>
          <w:rFonts w:cs="Arial"/>
          <w:b/>
          <w:lang w:val="en-GB"/>
        </w:rPr>
      </w:pPr>
      <w:r w:rsidRPr="00E6235F">
        <w:rPr>
          <w:rFonts w:cs="Arial"/>
          <w:b/>
          <w:lang w:val="en-GB"/>
        </w:rPr>
        <w:t>POINTS AWARDED FOR PRICE</w:t>
      </w:r>
    </w:p>
    <w:p w14:paraId="5E50FAEF" w14:textId="77777777" w:rsidR="00E6235F" w:rsidRPr="00E6235F" w:rsidRDefault="00E6235F" w:rsidP="00E6235F">
      <w:pPr>
        <w:widowControl w:val="0"/>
        <w:autoSpaceDE w:val="0"/>
        <w:autoSpaceDN w:val="0"/>
        <w:adjustRightInd w:val="0"/>
        <w:ind w:right="-23"/>
        <w:jc w:val="both"/>
        <w:rPr>
          <w:rFonts w:cs="Arial"/>
          <w:b/>
          <w:lang w:val="en-GB"/>
        </w:rPr>
      </w:pPr>
    </w:p>
    <w:p w14:paraId="63B79C6E"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lang w:val="en-GB"/>
        </w:rPr>
        <w:t>3.1.1</w:t>
      </w:r>
      <w:r w:rsidRPr="00E6235F">
        <w:rPr>
          <w:rFonts w:cs="Arial"/>
          <w:b/>
          <w:lang w:val="en-GB"/>
        </w:rPr>
        <w:t xml:space="preserve">   THE 80/20 OR 90/10 PREFERENCE POINT SYSTEMS </w:t>
      </w:r>
    </w:p>
    <w:p w14:paraId="15F9209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GB"/>
        </w:rPr>
        <w:tab/>
      </w:r>
      <w:bookmarkStart w:id="23" w:name="_Hlk78214518"/>
      <w:r w:rsidRPr="00E6235F">
        <w:rPr>
          <w:rFonts w:cs="Arial"/>
          <w:lang w:val="en-GB"/>
        </w:rPr>
        <w:t>A maximum of 80 or 90 points is allocated for price on the following basis:</w:t>
      </w:r>
    </w:p>
    <w:p w14:paraId="116451FF" w14:textId="77777777" w:rsidR="00E6235F" w:rsidRPr="00E6235F" w:rsidRDefault="00E6235F" w:rsidP="00E6235F">
      <w:pPr>
        <w:widowControl w:val="0"/>
        <w:autoSpaceDE w:val="0"/>
        <w:autoSpaceDN w:val="0"/>
        <w:adjustRightInd w:val="0"/>
        <w:ind w:right="-23"/>
        <w:jc w:val="both"/>
        <w:rPr>
          <w:rFonts w:cs="Arial"/>
          <w:lang w:val="en-GB"/>
        </w:rPr>
      </w:pPr>
    </w:p>
    <w:p w14:paraId="50AA50E5"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ab/>
      </w:r>
      <w:r w:rsidRPr="00E6235F">
        <w:rPr>
          <w:rFonts w:cs="Arial"/>
          <w:b/>
          <w:lang w:val="en-GB"/>
        </w:rPr>
        <w:tab/>
        <w:t>80/20</w:t>
      </w:r>
      <w:r w:rsidRPr="00E6235F">
        <w:rPr>
          <w:rFonts w:cs="Arial"/>
          <w:b/>
          <w:lang w:val="en-GB"/>
        </w:rPr>
        <w:tab/>
        <w:t>or</w:t>
      </w:r>
      <w:r w:rsidRPr="00E6235F">
        <w:rPr>
          <w:rFonts w:cs="Arial"/>
          <w:b/>
          <w:lang w:val="en-GB"/>
        </w:rPr>
        <w:tab/>
        <w:t>90/10</w:t>
      </w:r>
      <w:r w:rsidRPr="00E6235F">
        <w:rPr>
          <w:rFonts w:cs="Arial"/>
          <w:b/>
          <w:lang w:val="en-GB"/>
        </w:rPr>
        <w:tab/>
      </w:r>
    </w:p>
    <w:p w14:paraId="30EE2FF1" w14:textId="77777777" w:rsidR="00E6235F" w:rsidRPr="00E6235F" w:rsidRDefault="00E6235F" w:rsidP="00E6235F">
      <w:pPr>
        <w:widowControl w:val="0"/>
        <w:autoSpaceDE w:val="0"/>
        <w:autoSpaceDN w:val="0"/>
        <w:adjustRightInd w:val="0"/>
        <w:ind w:right="-23"/>
        <w:jc w:val="both"/>
        <w:rPr>
          <w:rFonts w:cs="Arial"/>
          <w:b/>
          <w:lang w:val="en-GB"/>
        </w:rPr>
      </w:pPr>
    </w:p>
    <w:p w14:paraId="3CB206B8" w14:textId="186232DB"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r w:rsidRPr="00E6235F">
        <w:rPr>
          <w:rFonts w:cs="Arial"/>
          <w:b/>
          <w:lang w:val="en-GB"/>
        </w:rPr>
        <w:tab/>
      </w:r>
      <w:r w:rsidRPr="00E6235F">
        <w:rPr>
          <w:rFonts w:cs="Arial"/>
          <w:lang w:val="en-GB"/>
        </w:rPr>
        <w:t>or</w:t>
      </w:r>
      <w:r w:rsidRPr="00E6235F">
        <w:rPr>
          <w:rFonts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min</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min</m:t>
                    </m:r>
                  </m:fName>
                  <m:e/>
                </m:func>
              </m:den>
            </m:f>
          </m:e>
        </m:d>
      </m:oMath>
    </w:p>
    <w:p w14:paraId="14B89657"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Where</w:t>
      </w:r>
    </w:p>
    <w:p w14:paraId="086C44C0"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Ps</w:t>
      </w:r>
      <w:r w:rsidRPr="00E6235F">
        <w:rPr>
          <w:rFonts w:cs="Arial"/>
          <w:lang w:val="en-GB"/>
        </w:rPr>
        <w:tab/>
        <w:t>=</w:t>
      </w:r>
      <w:r w:rsidRPr="00E6235F">
        <w:rPr>
          <w:rFonts w:cs="Arial"/>
          <w:lang w:val="en-GB"/>
        </w:rPr>
        <w:tab/>
        <w:t>Points scored for price of tender under consideration</w:t>
      </w:r>
    </w:p>
    <w:p w14:paraId="3C96359E"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Pt</w:t>
      </w:r>
      <w:r w:rsidRPr="00E6235F">
        <w:rPr>
          <w:rFonts w:cs="Arial"/>
          <w:lang w:val="en-GB"/>
        </w:rPr>
        <w:tab/>
        <w:t>=</w:t>
      </w:r>
      <w:r w:rsidRPr="00E6235F">
        <w:rPr>
          <w:rFonts w:cs="Arial"/>
          <w:lang w:val="en-GB"/>
        </w:rPr>
        <w:tab/>
        <w:t>Price of tender under consideration</w:t>
      </w:r>
    </w:p>
    <w:p w14:paraId="6993CD41"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r>
      <w:proofErr w:type="spellStart"/>
      <w:r w:rsidRPr="00E6235F">
        <w:rPr>
          <w:rFonts w:cs="Arial"/>
          <w:lang w:val="en-GB"/>
        </w:rPr>
        <w:t>Pmin</w:t>
      </w:r>
      <w:proofErr w:type="spellEnd"/>
      <w:r w:rsidRPr="00E6235F">
        <w:rPr>
          <w:rFonts w:cs="Arial"/>
          <w:lang w:val="en-GB"/>
        </w:rPr>
        <w:tab/>
        <w:t>=</w:t>
      </w:r>
      <w:r w:rsidRPr="00E6235F">
        <w:rPr>
          <w:rFonts w:cs="Arial"/>
          <w:lang w:val="en-GB"/>
        </w:rPr>
        <w:tab/>
        <w:t>Price of lowest acceptable tender</w:t>
      </w:r>
    </w:p>
    <w:p w14:paraId="6636352A" w14:textId="77777777" w:rsidR="00E6235F" w:rsidRPr="00E6235F" w:rsidRDefault="00E6235F" w:rsidP="00E6235F">
      <w:pPr>
        <w:widowControl w:val="0"/>
        <w:autoSpaceDE w:val="0"/>
        <w:autoSpaceDN w:val="0"/>
        <w:adjustRightInd w:val="0"/>
        <w:ind w:right="-23"/>
        <w:jc w:val="both"/>
        <w:rPr>
          <w:rFonts w:cs="Arial"/>
          <w:lang w:val="en-GB"/>
        </w:rPr>
      </w:pPr>
    </w:p>
    <w:p w14:paraId="48A28471" w14:textId="77777777" w:rsidR="00E6235F" w:rsidRPr="00E6235F" w:rsidRDefault="00E6235F" w:rsidP="00E6235F">
      <w:pPr>
        <w:widowControl w:val="0"/>
        <w:autoSpaceDE w:val="0"/>
        <w:autoSpaceDN w:val="0"/>
        <w:adjustRightInd w:val="0"/>
        <w:ind w:right="-23"/>
        <w:jc w:val="both"/>
        <w:rPr>
          <w:rFonts w:cs="Arial"/>
          <w:lang w:val="en-GB"/>
        </w:rPr>
      </w:pPr>
    </w:p>
    <w:bookmarkEnd w:id="23"/>
    <w:p w14:paraId="1DBFCA61" w14:textId="77777777" w:rsidR="00E6235F" w:rsidRPr="00E6235F" w:rsidRDefault="00E6235F" w:rsidP="00734A56">
      <w:pPr>
        <w:widowControl w:val="0"/>
        <w:numPr>
          <w:ilvl w:val="1"/>
          <w:numId w:val="30"/>
        </w:numPr>
        <w:autoSpaceDE w:val="0"/>
        <w:autoSpaceDN w:val="0"/>
        <w:adjustRightInd w:val="0"/>
        <w:ind w:right="-23"/>
        <w:jc w:val="both"/>
        <w:rPr>
          <w:rFonts w:cs="Arial"/>
          <w:b/>
          <w:lang w:val="en-GB"/>
        </w:rPr>
      </w:pPr>
      <w:r w:rsidRPr="00E6235F">
        <w:rPr>
          <w:rFonts w:cs="Arial"/>
          <w:b/>
          <w:lang w:val="en-GB"/>
        </w:rPr>
        <w:t>FORMULAE FOR DISPOSAL OR LEASING OF STATE ASSETS AND INCOME GENERATING PROCUREMENT</w:t>
      </w:r>
    </w:p>
    <w:p w14:paraId="61C3B138" w14:textId="77777777" w:rsidR="00E6235F" w:rsidRPr="00E6235F" w:rsidRDefault="00E6235F" w:rsidP="00E6235F">
      <w:pPr>
        <w:widowControl w:val="0"/>
        <w:autoSpaceDE w:val="0"/>
        <w:autoSpaceDN w:val="0"/>
        <w:adjustRightInd w:val="0"/>
        <w:ind w:right="-23"/>
        <w:jc w:val="both"/>
        <w:rPr>
          <w:rFonts w:cs="Arial"/>
          <w:b/>
          <w:lang w:val="en-GB"/>
        </w:rPr>
      </w:pPr>
    </w:p>
    <w:p w14:paraId="2B72A436" w14:textId="77777777" w:rsidR="00E6235F" w:rsidRPr="00E6235F" w:rsidRDefault="00E6235F" w:rsidP="00E6235F">
      <w:pPr>
        <w:widowControl w:val="0"/>
        <w:autoSpaceDE w:val="0"/>
        <w:autoSpaceDN w:val="0"/>
        <w:adjustRightInd w:val="0"/>
        <w:ind w:right="-23"/>
        <w:jc w:val="both"/>
        <w:rPr>
          <w:rFonts w:cs="Arial"/>
          <w:b/>
          <w:lang w:val="en-GB"/>
        </w:rPr>
      </w:pPr>
    </w:p>
    <w:p w14:paraId="6812708D" w14:textId="77777777" w:rsidR="00E6235F" w:rsidRPr="00E6235F" w:rsidRDefault="00E6235F" w:rsidP="00734A56">
      <w:pPr>
        <w:widowControl w:val="0"/>
        <w:numPr>
          <w:ilvl w:val="2"/>
          <w:numId w:val="30"/>
        </w:numPr>
        <w:autoSpaceDE w:val="0"/>
        <w:autoSpaceDN w:val="0"/>
        <w:adjustRightInd w:val="0"/>
        <w:ind w:right="-23"/>
        <w:jc w:val="both"/>
        <w:rPr>
          <w:rFonts w:cs="Arial"/>
          <w:b/>
          <w:lang w:val="en-GB"/>
        </w:rPr>
      </w:pPr>
      <w:r w:rsidRPr="00E6235F">
        <w:rPr>
          <w:rFonts w:cs="Arial"/>
          <w:b/>
          <w:lang w:val="en-GB"/>
        </w:rPr>
        <w:t>POINTS AWARDED FOR PRICE</w:t>
      </w:r>
    </w:p>
    <w:p w14:paraId="2674AF42" w14:textId="77777777" w:rsidR="00E6235F" w:rsidRPr="00E6235F" w:rsidRDefault="00E6235F" w:rsidP="00E6235F">
      <w:pPr>
        <w:widowControl w:val="0"/>
        <w:autoSpaceDE w:val="0"/>
        <w:autoSpaceDN w:val="0"/>
        <w:adjustRightInd w:val="0"/>
        <w:ind w:right="-23"/>
        <w:jc w:val="both"/>
        <w:rPr>
          <w:rFonts w:cs="Arial"/>
          <w:b/>
          <w:lang w:val="en-GB"/>
        </w:rPr>
      </w:pPr>
    </w:p>
    <w:p w14:paraId="65744F3D"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 maximum of 80 or 90 points is allocated for price on the following basis:</w:t>
      </w:r>
    </w:p>
    <w:p w14:paraId="3A10D650"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ab/>
      </w:r>
    </w:p>
    <w:p w14:paraId="32FA9E45" w14:textId="77777777" w:rsidR="00E6235F" w:rsidRPr="00E6235F" w:rsidRDefault="00E6235F" w:rsidP="00E6235F">
      <w:pPr>
        <w:widowControl w:val="0"/>
        <w:autoSpaceDE w:val="0"/>
        <w:autoSpaceDN w:val="0"/>
        <w:adjustRightInd w:val="0"/>
        <w:ind w:right="-23"/>
        <w:jc w:val="both"/>
        <w:rPr>
          <w:rFonts w:cs="Arial"/>
          <w:b/>
          <w:lang w:val="en-GB"/>
        </w:rPr>
      </w:pPr>
    </w:p>
    <w:p w14:paraId="5396836C"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ab/>
      </w:r>
      <w:r w:rsidRPr="00E6235F">
        <w:rPr>
          <w:rFonts w:cs="Arial"/>
          <w:b/>
          <w:lang w:val="en-GB"/>
        </w:rPr>
        <w:tab/>
        <w:t xml:space="preserve">            80/20</w:t>
      </w:r>
      <w:r w:rsidRPr="00E6235F">
        <w:rPr>
          <w:rFonts w:cs="Arial"/>
          <w:b/>
          <w:lang w:val="en-GB"/>
        </w:rPr>
        <w:tab/>
        <w:t xml:space="preserve">               or</w:t>
      </w:r>
      <w:r w:rsidRPr="00E6235F">
        <w:rPr>
          <w:rFonts w:cs="Arial"/>
          <w:b/>
          <w:lang w:val="en-GB"/>
        </w:rPr>
        <w:tab/>
        <w:t xml:space="preserve">            90/10</w:t>
      </w:r>
      <w:r w:rsidRPr="00E6235F">
        <w:rPr>
          <w:rFonts w:cs="Arial"/>
          <w:b/>
          <w:lang w:val="en-GB"/>
        </w:rPr>
        <w:tab/>
      </w:r>
    </w:p>
    <w:p w14:paraId="503CB594" w14:textId="77777777" w:rsidR="00E6235F" w:rsidRPr="00E6235F" w:rsidRDefault="00E6235F" w:rsidP="00E6235F">
      <w:pPr>
        <w:widowControl w:val="0"/>
        <w:autoSpaceDE w:val="0"/>
        <w:autoSpaceDN w:val="0"/>
        <w:adjustRightInd w:val="0"/>
        <w:ind w:right="-23"/>
        <w:jc w:val="both"/>
        <w:rPr>
          <w:rFonts w:cs="Arial"/>
          <w:b/>
          <w:lang w:val="en-GB"/>
        </w:rPr>
      </w:pPr>
    </w:p>
    <w:p w14:paraId="440EC575" w14:textId="41FE97A1" w:rsidR="00E6235F" w:rsidRPr="00E6235F" w:rsidRDefault="00E6235F" w:rsidP="00E6235F">
      <w:pPr>
        <w:widowControl w:val="0"/>
        <w:autoSpaceDE w:val="0"/>
        <w:autoSpaceDN w:val="0"/>
        <w:adjustRightInd w:val="0"/>
        <w:ind w:right="-23"/>
        <w:jc w:val="both"/>
        <w:rPr>
          <w:rFonts w:cs="Arial"/>
          <w:lang w:val="en-GB"/>
        </w:rPr>
      </w:pPr>
      <w:r w:rsidRPr="00E6235F">
        <w:rPr>
          <w:rFonts w:cs="Arial"/>
          <w:b/>
          <w:lang w:val="en-GB"/>
        </w:rPr>
        <w:tab/>
      </w:r>
      <m:oMath>
        <m:r>
          <m:rPr>
            <m:sty m:val="bi"/>
          </m:rPr>
          <w:rPr>
            <w:rFonts w:ascii="Cambria Math" w:hAnsi="Cambria Math" w:cs="Arial"/>
            <w:lang w:val="en-GB"/>
          </w:rPr>
          <m:t>Ps=80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t>
                </m:r>
                <m:func>
                  <m:funcPr>
                    <m:ctrlPr>
                      <w:rPr>
                        <w:rFonts w:ascii="Cambria Math" w:hAnsi="Cambria Math" w:cs="Arial"/>
                        <w:b/>
                        <w:i/>
                        <w:lang w:val="en-GB"/>
                      </w:rPr>
                    </m:ctrlPr>
                  </m:funcPr>
                  <m:fName>
                    <m:r>
                      <m:rPr>
                        <m:sty m:val="bi"/>
                      </m:rPr>
                      <w:rPr>
                        <w:rFonts w:ascii="Cambria Math" w:hAnsi="Cambria Math" w:cs="Arial"/>
                        <w:lang w:val="en-GB"/>
                      </w:rPr>
                      <m:t>max</m:t>
                    </m:r>
                  </m:fName>
                  <m:e/>
                </m:func>
              </m:den>
            </m:f>
          </m:e>
        </m:d>
      </m:oMath>
      <w:r w:rsidRPr="00E6235F">
        <w:rPr>
          <w:rFonts w:cs="Arial"/>
          <w:b/>
          <w:lang w:val="en-GB"/>
        </w:rPr>
        <w:tab/>
      </w:r>
      <w:r w:rsidRPr="00E6235F">
        <w:rPr>
          <w:rFonts w:cs="Arial"/>
          <w:lang w:val="en-GB"/>
        </w:rPr>
        <w:t>or</w:t>
      </w:r>
      <w:r w:rsidRPr="00E6235F">
        <w:rPr>
          <w:rFonts w:cs="Arial"/>
          <w:lang w:val="en-GB"/>
        </w:rPr>
        <w:tab/>
      </w:r>
      <m:oMath>
        <m:r>
          <m:rPr>
            <m:sty m:val="bi"/>
          </m:rPr>
          <w:rPr>
            <w:rFonts w:ascii="Cambria Math" w:hAnsi="Cambria Math" w:cs="Arial"/>
            <w:lang w:val="en-GB"/>
          </w:rPr>
          <m:t>Ps=90</m:t>
        </m:r>
        <m:d>
          <m:dPr>
            <m:ctrlPr>
              <w:rPr>
                <w:rFonts w:ascii="Cambria Math" w:hAnsi="Cambria Math" w:cs="Arial"/>
                <w:b/>
                <w:i/>
                <w:lang w:val="en-GB"/>
              </w:rPr>
            </m:ctrlPr>
          </m:dPr>
          <m:e>
            <m:r>
              <m:rPr>
                <m:sty m:val="bi"/>
              </m:rPr>
              <w:rPr>
                <w:rFonts w:ascii="Cambria Math" w:hAnsi="Cambria Math" w:cs="Arial"/>
                <w:lang w:val="en-GB"/>
              </w:rPr>
              <m:t>1+</m:t>
            </m:r>
            <m:f>
              <m:fPr>
                <m:ctrlPr>
                  <w:rPr>
                    <w:rFonts w:ascii="Cambria Math" w:hAnsi="Cambria Math" w:cs="Arial"/>
                    <w:b/>
                    <w:i/>
                    <w:lang w:val="en-GB"/>
                  </w:rPr>
                </m:ctrlPr>
              </m:fPr>
              <m:num>
                <m:r>
                  <m:rPr>
                    <m:sty m:val="bi"/>
                  </m:rPr>
                  <w:rPr>
                    <w:rFonts w:ascii="Cambria Math" w:hAnsi="Cambria Math" w:cs="Arial"/>
                    <w:lang w:val="en-GB"/>
                  </w:rPr>
                  <m:t>Pt-P</m:t>
                </m:r>
                <m:func>
                  <m:funcPr>
                    <m:ctrlPr>
                      <w:rPr>
                        <w:rFonts w:ascii="Cambria Math" w:hAnsi="Cambria Math" w:cs="Arial"/>
                        <w:b/>
                        <w:i/>
                        <w:lang w:val="en-GB"/>
                      </w:rPr>
                    </m:ctrlPr>
                  </m:funcPr>
                  <m:fName>
                    <m:r>
                      <m:rPr>
                        <m:sty m:val="bi"/>
                      </m:rPr>
                      <w:rPr>
                        <w:rFonts w:ascii="Cambria Math" w:hAnsi="Cambria Math" w:cs="Arial"/>
                        <w:lang w:val="en-GB"/>
                      </w:rPr>
                      <m:t>max</m:t>
                    </m:r>
                  </m:fName>
                  <m:e/>
                </m:func>
              </m:num>
              <m:den>
                <m:r>
                  <m:rPr>
                    <m:sty m:val="bi"/>
                  </m:rPr>
                  <w:rPr>
                    <w:rFonts w:ascii="Cambria Math" w:hAnsi="Cambria Math" w:cs="Arial"/>
                    <w:lang w:val="en-GB"/>
                  </w:rPr>
                  <m:t>Pmax</m:t>
                </m:r>
              </m:den>
            </m:f>
          </m:e>
        </m:d>
      </m:oMath>
    </w:p>
    <w:p w14:paraId="05B9F96A"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r>
    </w:p>
    <w:p w14:paraId="4AA21E2A"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Where</w:t>
      </w:r>
    </w:p>
    <w:p w14:paraId="486C161C"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Ps</w:t>
      </w:r>
      <w:r w:rsidRPr="00E6235F">
        <w:rPr>
          <w:rFonts w:cs="Arial"/>
          <w:lang w:val="en-GB"/>
        </w:rPr>
        <w:tab/>
        <w:t>=</w:t>
      </w:r>
      <w:r w:rsidRPr="00E6235F">
        <w:rPr>
          <w:rFonts w:cs="Arial"/>
          <w:lang w:val="en-GB"/>
        </w:rPr>
        <w:tab/>
        <w:t>Points scored for price of tender under consideration</w:t>
      </w:r>
    </w:p>
    <w:p w14:paraId="75991CBD"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Pt</w:t>
      </w:r>
      <w:r w:rsidRPr="00E6235F">
        <w:rPr>
          <w:rFonts w:cs="Arial"/>
          <w:lang w:val="en-GB"/>
        </w:rPr>
        <w:tab/>
        <w:t>=</w:t>
      </w:r>
      <w:r w:rsidRPr="00E6235F">
        <w:rPr>
          <w:rFonts w:cs="Arial"/>
          <w:lang w:val="en-GB"/>
        </w:rPr>
        <w:tab/>
        <w:t>Price of tender under consideration</w:t>
      </w:r>
    </w:p>
    <w:p w14:paraId="0DF0866F"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ab/>
        <w:t>Pmax</w:t>
      </w:r>
      <w:r w:rsidRPr="00E6235F">
        <w:rPr>
          <w:rFonts w:cs="Arial"/>
          <w:lang w:val="en-GB"/>
        </w:rPr>
        <w:tab/>
        <w:t>=</w:t>
      </w:r>
      <w:r w:rsidRPr="00E6235F">
        <w:rPr>
          <w:rFonts w:cs="Arial"/>
          <w:lang w:val="en-GB"/>
        </w:rPr>
        <w:tab/>
        <w:t>Price of highest acceptable tender</w:t>
      </w:r>
    </w:p>
    <w:p w14:paraId="5F6208E5" w14:textId="77777777" w:rsidR="00E6235F" w:rsidRPr="00E6235F" w:rsidRDefault="00E6235F" w:rsidP="00E6235F">
      <w:pPr>
        <w:widowControl w:val="0"/>
        <w:autoSpaceDE w:val="0"/>
        <w:autoSpaceDN w:val="0"/>
        <w:adjustRightInd w:val="0"/>
        <w:ind w:right="-23"/>
        <w:jc w:val="both"/>
        <w:rPr>
          <w:rFonts w:cs="Arial"/>
          <w:b/>
          <w:lang w:val="en-GB"/>
        </w:rPr>
      </w:pPr>
    </w:p>
    <w:p w14:paraId="4EFC185A" w14:textId="77777777" w:rsidR="00E6235F" w:rsidRPr="00E6235F" w:rsidRDefault="00E6235F" w:rsidP="00734A56">
      <w:pPr>
        <w:widowControl w:val="0"/>
        <w:numPr>
          <w:ilvl w:val="0"/>
          <w:numId w:val="30"/>
        </w:numPr>
        <w:tabs>
          <w:tab w:val="num" w:pos="720"/>
        </w:tabs>
        <w:autoSpaceDE w:val="0"/>
        <w:autoSpaceDN w:val="0"/>
        <w:adjustRightInd w:val="0"/>
        <w:ind w:right="-23"/>
        <w:jc w:val="both"/>
        <w:rPr>
          <w:rFonts w:cs="Arial"/>
          <w:b/>
          <w:lang w:val="en-GB"/>
        </w:rPr>
      </w:pPr>
      <w:r w:rsidRPr="00E6235F">
        <w:rPr>
          <w:rFonts w:cs="Arial"/>
          <w:b/>
          <w:lang w:val="en-GB"/>
        </w:rPr>
        <w:t xml:space="preserve">POINTS AWARDED FOR SPECIFIC GOALS </w:t>
      </w:r>
    </w:p>
    <w:p w14:paraId="383F0266" w14:textId="77777777" w:rsidR="00E6235F" w:rsidRPr="00E6235F" w:rsidRDefault="00E6235F" w:rsidP="00E6235F">
      <w:pPr>
        <w:widowControl w:val="0"/>
        <w:autoSpaceDE w:val="0"/>
        <w:autoSpaceDN w:val="0"/>
        <w:adjustRightInd w:val="0"/>
        <w:ind w:right="-23"/>
        <w:jc w:val="both"/>
        <w:rPr>
          <w:rFonts w:cs="Arial"/>
          <w:b/>
          <w:lang w:val="en-GB"/>
        </w:rPr>
      </w:pPr>
    </w:p>
    <w:p w14:paraId="644BC464" w14:textId="77777777" w:rsidR="00E6235F" w:rsidRPr="00E6235F" w:rsidRDefault="00E6235F" w:rsidP="00734A56">
      <w:pPr>
        <w:widowControl w:val="0"/>
        <w:numPr>
          <w:ilvl w:val="1"/>
          <w:numId w:val="30"/>
        </w:numPr>
        <w:tabs>
          <w:tab w:val="num" w:pos="720"/>
        </w:tabs>
        <w:autoSpaceDE w:val="0"/>
        <w:autoSpaceDN w:val="0"/>
        <w:adjustRightInd w:val="0"/>
        <w:ind w:right="-23"/>
        <w:jc w:val="both"/>
        <w:rPr>
          <w:rFonts w:cs="Arial"/>
          <w:lang w:val="en-GB"/>
        </w:rPr>
      </w:pPr>
      <w:r w:rsidRPr="00E6235F">
        <w:rPr>
          <w:rFonts w:cs="Arial"/>
          <w:lang w:val="en-GB"/>
        </w:rPr>
        <w:t>In terms of Regulation 4(2); 5(2); 6(2) and 7(2) of the Preferential Procurement Regulations, preference points</w:t>
      </w:r>
      <w:r w:rsidRPr="00E6235F">
        <w:rPr>
          <w:rFonts w:cs="Arial"/>
          <w:lang w:val="en-US"/>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14:paraId="49BA1927" w14:textId="77777777" w:rsidR="00E6235F" w:rsidRPr="00E6235F" w:rsidRDefault="00E6235F" w:rsidP="00734A56">
      <w:pPr>
        <w:widowControl w:val="0"/>
        <w:numPr>
          <w:ilvl w:val="1"/>
          <w:numId w:val="30"/>
        </w:numPr>
        <w:autoSpaceDE w:val="0"/>
        <w:autoSpaceDN w:val="0"/>
        <w:adjustRightInd w:val="0"/>
        <w:ind w:right="-23"/>
        <w:jc w:val="both"/>
        <w:rPr>
          <w:rFonts w:cs="Arial"/>
          <w:lang w:val="en-GB"/>
        </w:rPr>
      </w:pPr>
      <w:r w:rsidRPr="00E6235F">
        <w:rPr>
          <w:rFonts w:cs="Arial"/>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14:paraId="0363CB6F" w14:textId="77777777" w:rsidR="00E6235F" w:rsidRPr="00E6235F" w:rsidRDefault="00E6235F" w:rsidP="00734A56">
      <w:pPr>
        <w:widowControl w:val="0"/>
        <w:numPr>
          <w:ilvl w:val="0"/>
          <w:numId w:val="31"/>
        </w:numPr>
        <w:autoSpaceDE w:val="0"/>
        <w:autoSpaceDN w:val="0"/>
        <w:adjustRightInd w:val="0"/>
        <w:ind w:right="-23"/>
        <w:jc w:val="both"/>
        <w:rPr>
          <w:rFonts w:cs="Arial"/>
          <w:lang w:val="en-GB"/>
        </w:rPr>
      </w:pPr>
      <w:r w:rsidRPr="00E6235F">
        <w:rPr>
          <w:rFonts w:cs="Arial"/>
          <w:lang w:val="en-GB"/>
        </w:rPr>
        <w:t>an invitation for tender for income-generating contracts, that either the 80/20 or 90/10 preference point system will apply and that the highest acceptable tender will be used to determine the applicable preference point system; or</w:t>
      </w:r>
    </w:p>
    <w:p w14:paraId="268001C5"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 xml:space="preserve"> </w:t>
      </w:r>
    </w:p>
    <w:p w14:paraId="17D0AEFF" w14:textId="77777777" w:rsidR="00E6235F" w:rsidRPr="00E6235F" w:rsidRDefault="00E6235F" w:rsidP="00734A56">
      <w:pPr>
        <w:widowControl w:val="0"/>
        <w:numPr>
          <w:ilvl w:val="0"/>
          <w:numId w:val="31"/>
        </w:numPr>
        <w:autoSpaceDE w:val="0"/>
        <w:autoSpaceDN w:val="0"/>
        <w:adjustRightInd w:val="0"/>
        <w:ind w:right="-23"/>
        <w:jc w:val="both"/>
        <w:rPr>
          <w:rFonts w:cs="Arial"/>
          <w:lang w:val="en-GB"/>
        </w:rPr>
      </w:pPr>
      <w:r w:rsidRPr="00E6235F">
        <w:rPr>
          <w:rFonts w:cs="Arial"/>
          <w:lang w:val="en-GB"/>
        </w:rPr>
        <w:t xml:space="preserve">any other invitation for tender, that either the 80/20 or 90/10 preference point system will apply and that the lowest acceptable tender will be used to determine the applicable preference point system,  </w:t>
      </w:r>
    </w:p>
    <w:p w14:paraId="3BD62A9A"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 xml:space="preserve">then the organ of state must indicate the points allocated for specific goals for both the 90/10 and 80/20 preference point system. </w:t>
      </w:r>
    </w:p>
    <w:p w14:paraId="222D381B" w14:textId="77777777" w:rsidR="00E6235F" w:rsidRPr="00E6235F" w:rsidRDefault="00E6235F" w:rsidP="00E6235F">
      <w:pPr>
        <w:widowControl w:val="0"/>
        <w:autoSpaceDE w:val="0"/>
        <w:autoSpaceDN w:val="0"/>
        <w:adjustRightInd w:val="0"/>
        <w:ind w:right="-23"/>
        <w:jc w:val="both"/>
        <w:rPr>
          <w:rFonts w:cs="Arial"/>
          <w:lang w:val="en-GB"/>
        </w:rPr>
      </w:pPr>
    </w:p>
    <w:p w14:paraId="3BCE1556"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 xml:space="preserve">Table 1: Specific goals for the tender and points claimed are indicated per the table below. </w:t>
      </w:r>
    </w:p>
    <w:p w14:paraId="6C15608D" w14:textId="77777777" w:rsidR="00E6235F" w:rsidRPr="00E6235F" w:rsidRDefault="00E6235F" w:rsidP="00E6235F">
      <w:pPr>
        <w:widowControl w:val="0"/>
        <w:autoSpaceDE w:val="0"/>
        <w:autoSpaceDN w:val="0"/>
        <w:adjustRightInd w:val="0"/>
        <w:ind w:right="-23"/>
        <w:jc w:val="both"/>
        <w:rPr>
          <w:rFonts w:cs="Arial"/>
          <w:b/>
          <w:i/>
          <w:lang w:val="en-GB"/>
        </w:rPr>
      </w:pPr>
      <w:r w:rsidRPr="00E6235F">
        <w:rPr>
          <w:rFonts w:cs="Arial"/>
          <w:b/>
          <w:i/>
          <w:lang w:val="en-GB"/>
        </w:rPr>
        <w:t xml:space="preserve">(Note to organs of state: Where either the 90/10 or 80/20 preference point system is applicable, corresponding points must also be indicated as such. </w:t>
      </w:r>
    </w:p>
    <w:p w14:paraId="0B25F909"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i/>
          <w:lang w:val="en-GB"/>
        </w:rPr>
        <w:t>Note to tenderers: The tenderer must indicate how they claim points for each preference point system.</w:t>
      </w:r>
      <w:r w:rsidRPr="00E6235F">
        <w:rPr>
          <w:rFonts w:cs="Arial"/>
          <w:b/>
          <w:lang w:val="en-GB"/>
        </w:rPr>
        <w:t xml:space="preserve">)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1701"/>
        <w:gridCol w:w="1550"/>
        <w:gridCol w:w="1547"/>
        <w:gridCol w:w="1529"/>
      </w:tblGrid>
      <w:tr w:rsidR="00E6235F" w:rsidRPr="00E6235F" w14:paraId="72A983AC" w14:textId="77777777" w:rsidTr="000B7B50">
        <w:trPr>
          <w:trHeight w:val="863"/>
        </w:trPr>
        <w:tc>
          <w:tcPr>
            <w:tcW w:w="2694" w:type="dxa"/>
            <w:tcBorders>
              <w:top w:val="nil"/>
              <w:left w:val="single" w:sz="4" w:space="0" w:color="auto"/>
              <w:bottom w:val="single" w:sz="4" w:space="0" w:color="auto"/>
              <w:right w:val="single" w:sz="4" w:space="0" w:color="auto"/>
            </w:tcBorders>
            <w:shd w:val="clear" w:color="auto" w:fill="AEAAAA"/>
            <w:vAlign w:val="center"/>
            <w:hideMark/>
          </w:tcPr>
          <w:p w14:paraId="4ACF92D4"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The specific goals allocated points in terms of this tender</w:t>
            </w:r>
          </w:p>
        </w:tc>
        <w:tc>
          <w:tcPr>
            <w:tcW w:w="1701" w:type="dxa"/>
            <w:tcBorders>
              <w:top w:val="single" w:sz="4" w:space="0" w:color="auto"/>
              <w:left w:val="single" w:sz="4" w:space="0" w:color="auto"/>
              <w:bottom w:val="single" w:sz="4" w:space="0" w:color="auto"/>
              <w:right w:val="single" w:sz="4" w:space="0" w:color="auto"/>
            </w:tcBorders>
            <w:shd w:val="clear" w:color="auto" w:fill="C00000"/>
            <w:vAlign w:val="center"/>
          </w:tcPr>
          <w:p w14:paraId="1840B093"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Number of points</w:t>
            </w:r>
          </w:p>
          <w:p w14:paraId="04C2BDEA"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allocated</w:t>
            </w:r>
          </w:p>
          <w:p w14:paraId="3DFC6A90"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(90/10 system)</w:t>
            </w:r>
          </w:p>
          <w:p w14:paraId="1790E4C4"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(To be completed by the organ of state)</w:t>
            </w:r>
          </w:p>
          <w:p w14:paraId="2CA4ED80" w14:textId="77777777" w:rsidR="00E6235F" w:rsidRPr="00E6235F" w:rsidRDefault="00E6235F" w:rsidP="00E6235F">
            <w:pPr>
              <w:widowControl w:val="0"/>
              <w:autoSpaceDE w:val="0"/>
              <w:autoSpaceDN w:val="0"/>
              <w:adjustRightInd w:val="0"/>
              <w:ind w:right="-23"/>
              <w:jc w:val="both"/>
              <w:rPr>
                <w:rFonts w:cs="Arial"/>
                <w:b/>
                <w:lang w:val="en-US"/>
              </w:rPr>
            </w:pPr>
          </w:p>
        </w:tc>
        <w:tc>
          <w:tcPr>
            <w:tcW w:w="1550" w:type="dxa"/>
            <w:tcBorders>
              <w:top w:val="single" w:sz="4" w:space="0" w:color="auto"/>
              <w:left w:val="single" w:sz="4" w:space="0" w:color="auto"/>
              <w:bottom w:val="single" w:sz="4" w:space="0" w:color="auto"/>
              <w:right w:val="single" w:sz="4" w:space="0" w:color="auto"/>
            </w:tcBorders>
            <w:shd w:val="clear" w:color="auto" w:fill="C00000"/>
            <w:vAlign w:val="center"/>
            <w:hideMark/>
          </w:tcPr>
          <w:p w14:paraId="4E38071D"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Number of points</w:t>
            </w:r>
          </w:p>
          <w:p w14:paraId="5675C58A"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allocated</w:t>
            </w:r>
          </w:p>
          <w:p w14:paraId="7F282F72"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(80/20 system)</w:t>
            </w:r>
          </w:p>
          <w:p w14:paraId="43B13355"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(To be completed by the organ of state)</w:t>
            </w:r>
          </w:p>
        </w:tc>
        <w:tc>
          <w:tcPr>
            <w:tcW w:w="1547" w:type="dxa"/>
            <w:tcBorders>
              <w:top w:val="single" w:sz="4" w:space="0" w:color="auto"/>
              <w:left w:val="single" w:sz="4" w:space="0" w:color="auto"/>
              <w:bottom w:val="single" w:sz="4" w:space="0" w:color="auto"/>
              <w:right w:val="single" w:sz="4" w:space="0" w:color="auto"/>
            </w:tcBorders>
            <w:shd w:val="clear" w:color="auto" w:fill="F4B083"/>
            <w:hideMark/>
          </w:tcPr>
          <w:p w14:paraId="000B14BB"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Number of points claimed</w:t>
            </w:r>
          </w:p>
          <w:p w14:paraId="4426FD09"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(90/10 system)</w:t>
            </w:r>
          </w:p>
          <w:p w14:paraId="26C61777"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(To be completed by the tenderer)</w:t>
            </w:r>
          </w:p>
        </w:tc>
        <w:tc>
          <w:tcPr>
            <w:tcW w:w="1529" w:type="dxa"/>
            <w:tcBorders>
              <w:top w:val="single" w:sz="4" w:space="0" w:color="auto"/>
              <w:left w:val="single" w:sz="4" w:space="0" w:color="auto"/>
              <w:bottom w:val="single" w:sz="4" w:space="0" w:color="auto"/>
              <w:right w:val="single" w:sz="4" w:space="0" w:color="auto"/>
            </w:tcBorders>
            <w:shd w:val="clear" w:color="auto" w:fill="F4B083"/>
            <w:hideMark/>
          </w:tcPr>
          <w:p w14:paraId="187F0580"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Number of points claimed (80/20 system)</w:t>
            </w:r>
          </w:p>
          <w:p w14:paraId="5C02CE19"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b/>
                <w:lang w:val="en-US"/>
              </w:rPr>
              <w:t>(To be completed by the tenderer)</w:t>
            </w:r>
          </w:p>
        </w:tc>
      </w:tr>
      <w:tr w:rsidR="00E6235F" w:rsidRPr="00E6235F" w14:paraId="036BFF90" w14:textId="77777777" w:rsidTr="000B7B50">
        <w:trPr>
          <w:trHeight w:val="317"/>
        </w:trPr>
        <w:tc>
          <w:tcPr>
            <w:tcW w:w="2694" w:type="dxa"/>
            <w:tcBorders>
              <w:top w:val="single" w:sz="4" w:space="0" w:color="auto"/>
              <w:left w:val="single" w:sz="4" w:space="0" w:color="auto"/>
              <w:bottom w:val="single" w:sz="4" w:space="0" w:color="auto"/>
              <w:right w:val="single" w:sz="4" w:space="0" w:color="auto"/>
            </w:tcBorders>
          </w:tcPr>
          <w:p w14:paraId="6C2D6195"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At least 51% Black ownership</w:t>
            </w:r>
          </w:p>
          <w:p w14:paraId="240573F6" w14:textId="77777777" w:rsidR="00E6235F" w:rsidRPr="00E6235F" w:rsidRDefault="00E6235F" w:rsidP="00E6235F">
            <w:pPr>
              <w:widowControl w:val="0"/>
              <w:autoSpaceDE w:val="0"/>
              <w:autoSpaceDN w:val="0"/>
              <w:adjustRightInd w:val="0"/>
              <w:ind w:right="-23"/>
              <w:jc w:val="both"/>
              <w:rPr>
                <w:rFonts w:cs="Arial"/>
                <w:lang w:val="en-US"/>
              </w:rPr>
            </w:pPr>
          </w:p>
          <w:p w14:paraId="003E6E53"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Less than 51% Black ownership</w:t>
            </w:r>
          </w:p>
        </w:tc>
        <w:tc>
          <w:tcPr>
            <w:tcW w:w="1701" w:type="dxa"/>
            <w:tcBorders>
              <w:top w:val="single" w:sz="4" w:space="0" w:color="auto"/>
              <w:left w:val="single" w:sz="4" w:space="0" w:color="auto"/>
              <w:bottom w:val="single" w:sz="4" w:space="0" w:color="auto"/>
              <w:right w:val="single" w:sz="4" w:space="0" w:color="auto"/>
            </w:tcBorders>
          </w:tcPr>
          <w:p w14:paraId="761B2457" w14:textId="77777777" w:rsidR="00E6235F" w:rsidRPr="00E6235F" w:rsidRDefault="00E6235F" w:rsidP="00E6235F">
            <w:pPr>
              <w:widowControl w:val="0"/>
              <w:autoSpaceDE w:val="0"/>
              <w:autoSpaceDN w:val="0"/>
              <w:adjustRightInd w:val="0"/>
              <w:ind w:right="-23"/>
              <w:jc w:val="both"/>
              <w:rPr>
                <w:rFonts w:cs="Arial"/>
                <w:lang w:val="en-US"/>
              </w:rPr>
            </w:pPr>
          </w:p>
        </w:tc>
        <w:tc>
          <w:tcPr>
            <w:tcW w:w="1550" w:type="dxa"/>
            <w:tcBorders>
              <w:top w:val="single" w:sz="4" w:space="0" w:color="auto"/>
              <w:left w:val="single" w:sz="4" w:space="0" w:color="auto"/>
              <w:bottom w:val="single" w:sz="4" w:space="0" w:color="auto"/>
              <w:right w:val="single" w:sz="4" w:space="0" w:color="auto"/>
            </w:tcBorders>
          </w:tcPr>
          <w:p w14:paraId="0A4E14AC"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10</w:t>
            </w:r>
          </w:p>
          <w:p w14:paraId="707BBE1B" w14:textId="77777777" w:rsidR="00E6235F" w:rsidRPr="00E6235F" w:rsidRDefault="00E6235F" w:rsidP="00E6235F">
            <w:pPr>
              <w:widowControl w:val="0"/>
              <w:autoSpaceDE w:val="0"/>
              <w:autoSpaceDN w:val="0"/>
              <w:adjustRightInd w:val="0"/>
              <w:ind w:right="-23"/>
              <w:jc w:val="both"/>
              <w:rPr>
                <w:rFonts w:cs="Arial"/>
                <w:lang w:val="en-US"/>
              </w:rPr>
            </w:pPr>
          </w:p>
          <w:p w14:paraId="563917C8" w14:textId="77777777" w:rsidR="00E6235F" w:rsidRPr="00E6235F" w:rsidRDefault="00E6235F" w:rsidP="00E6235F">
            <w:pPr>
              <w:widowControl w:val="0"/>
              <w:autoSpaceDE w:val="0"/>
              <w:autoSpaceDN w:val="0"/>
              <w:adjustRightInd w:val="0"/>
              <w:ind w:right="-23"/>
              <w:jc w:val="both"/>
              <w:rPr>
                <w:rFonts w:cs="Arial"/>
                <w:lang w:val="en-US"/>
              </w:rPr>
            </w:pPr>
          </w:p>
          <w:p w14:paraId="675224CD"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0</w:t>
            </w:r>
          </w:p>
        </w:tc>
        <w:tc>
          <w:tcPr>
            <w:tcW w:w="1547" w:type="dxa"/>
            <w:tcBorders>
              <w:top w:val="single" w:sz="4" w:space="0" w:color="auto"/>
              <w:left w:val="single" w:sz="4" w:space="0" w:color="auto"/>
              <w:bottom w:val="single" w:sz="4" w:space="0" w:color="auto"/>
              <w:right w:val="single" w:sz="4" w:space="0" w:color="auto"/>
            </w:tcBorders>
          </w:tcPr>
          <w:p w14:paraId="555AC1CF" w14:textId="77777777" w:rsidR="00E6235F" w:rsidRPr="00E6235F" w:rsidRDefault="00E6235F" w:rsidP="00E6235F">
            <w:pPr>
              <w:widowControl w:val="0"/>
              <w:autoSpaceDE w:val="0"/>
              <w:autoSpaceDN w:val="0"/>
              <w:adjustRightInd w:val="0"/>
              <w:ind w:right="-23"/>
              <w:jc w:val="both"/>
              <w:rPr>
                <w:rFonts w:cs="Arial"/>
                <w:lang w:val="en-US"/>
              </w:rPr>
            </w:pPr>
          </w:p>
        </w:tc>
        <w:tc>
          <w:tcPr>
            <w:tcW w:w="1529" w:type="dxa"/>
            <w:tcBorders>
              <w:top w:val="single" w:sz="4" w:space="0" w:color="auto"/>
              <w:left w:val="single" w:sz="4" w:space="0" w:color="auto"/>
              <w:bottom w:val="single" w:sz="4" w:space="0" w:color="auto"/>
              <w:right w:val="single" w:sz="4" w:space="0" w:color="auto"/>
            </w:tcBorders>
          </w:tcPr>
          <w:p w14:paraId="15CA0D46"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380B6C8E" w14:textId="77777777" w:rsidTr="000B7B50">
        <w:trPr>
          <w:trHeight w:val="317"/>
        </w:trPr>
        <w:tc>
          <w:tcPr>
            <w:tcW w:w="2694" w:type="dxa"/>
            <w:tcBorders>
              <w:top w:val="single" w:sz="4" w:space="0" w:color="auto"/>
              <w:left w:val="single" w:sz="4" w:space="0" w:color="auto"/>
              <w:bottom w:val="single" w:sz="4" w:space="0" w:color="auto"/>
              <w:right w:val="single" w:sz="4" w:space="0" w:color="auto"/>
            </w:tcBorders>
          </w:tcPr>
          <w:p w14:paraId="6137F594" w14:textId="229A55C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At least 50% of project team comprises of black women professionals.</w:t>
            </w:r>
          </w:p>
          <w:p w14:paraId="3AD5066F" w14:textId="77777777" w:rsidR="00E6235F" w:rsidRPr="00E6235F" w:rsidRDefault="00E6235F" w:rsidP="00E6235F">
            <w:pPr>
              <w:widowControl w:val="0"/>
              <w:autoSpaceDE w:val="0"/>
              <w:autoSpaceDN w:val="0"/>
              <w:adjustRightInd w:val="0"/>
              <w:ind w:right="-23"/>
              <w:jc w:val="both"/>
              <w:rPr>
                <w:rFonts w:cs="Arial"/>
                <w:lang w:val="en-US"/>
              </w:rPr>
            </w:pPr>
          </w:p>
          <w:p w14:paraId="196497BC" w14:textId="23F9CA0C"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Less than 50% of project team comprises of black an</w:t>
            </w:r>
            <w:r w:rsidR="00A468E4">
              <w:rPr>
                <w:rFonts w:cs="Arial"/>
                <w:lang w:val="en-US"/>
              </w:rPr>
              <w:t xml:space="preserve">d </w:t>
            </w:r>
            <w:r w:rsidRPr="00E6235F">
              <w:rPr>
                <w:rFonts w:cs="Arial"/>
                <w:lang w:val="en-US"/>
              </w:rPr>
              <w:t xml:space="preserve">women professionals </w:t>
            </w:r>
          </w:p>
        </w:tc>
        <w:tc>
          <w:tcPr>
            <w:tcW w:w="1701" w:type="dxa"/>
            <w:tcBorders>
              <w:top w:val="single" w:sz="4" w:space="0" w:color="auto"/>
              <w:left w:val="single" w:sz="4" w:space="0" w:color="auto"/>
              <w:bottom w:val="single" w:sz="4" w:space="0" w:color="auto"/>
              <w:right w:val="single" w:sz="4" w:space="0" w:color="auto"/>
            </w:tcBorders>
          </w:tcPr>
          <w:p w14:paraId="431DBEBE" w14:textId="77777777" w:rsidR="00E6235F" w:rsidRPr="00E6235F" w:rsidRDefault="00E6235F" w:rsidP="00E6235F">
            <w:pPr>
              <w:widowControl w:val="0"/>
              <w:autoSpaceDE w:val="0"/>
              <w:autoSpaceDN w:val="0"/>
              <w:adjustRightInd w:val="0"/>
              <w:ind w:right="-23"/>
              <w:jc w:val="both"/>
              <w:rPr>
                <w:rFonts w:cs="Arial"/>
                <w:lang w:val="en-US"/>
              </w:rPr>
            </w:pPr>
          </w:p>
        </w:tc>
        <w:tc>
          <w:tcPr>
            <w:tcW w:w="1550" w:type="dxa"/>
            <w:tcBorders>
              <w:top w:val="single" w:sz="4" w:space="0" w:color="auto"/>
              <w:left w:val="single" w:sz="4" w:space="0" w:color="auto"/>
              <w:bottom w:val="single" w:sz="4" w:space="0" w:color="auto"/>
              <w:right w:val="single" w:sz="4" w:space="0" w:color="auto"/>
            </w:tcBorders>
          </w:tcPr>
          <w:p w14:paraId="672B68BF"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5</w:t>
            </w:r>
          </w:p>
          <w:p w14:paraId="075E4C8B" w14:textId="77777777" w:rsidR="00E6235F" w:rsidRPr="00E6235F" w:rsidRDefault="00E6235F" w:rsidP="00E6235F">
            <w:pPr>
              <w:widowControl w:val="0"/>
              <w:autoSpaceDE w:val="0"/>
              <w:autoSpaceDN w:val="0"/>
              <w:adjustRightInd w:val="0"/>
              <w:ind w:right="-23"/>
              <w:jc w:val="both"/>
              <w:rPr>
                <w:rFonts w:cs="Arial"/>
                <w:lang w:val="en-US"/>
              </w:rPr>
            </w:pPr>
          </w:p>
          <w:p w14:paraId="47AB2C37" w14:textId="77777777" w:rsidR="00E6235F" w:rsidRPr="00E6235F" w:rsidRDefault="00E6235F" w:rsidP="00E6235F">
            <w:pPr>
              <w:widowControl w:val="0"/>
              <w:autoSpaceDE w:val="0"/>
              <w:autoSpaceDN w:val="0"/>
              <w:adjustRightInd w:val="0"/>
              <w:ind w:right="-23"/>
              <w:jc w:val="both"/>
              <w:rPr>
                <w:rFonts w:cs="Arial"/>
                <w:lang w:val="en-US"/>
              </w:rPr>
            </w:pPr>
          </w:p>
          <w:p w14:paraId="0CCC0AE8" w14:textId="77777777" w:rsidR="00E6235F" w:rsidRPr="00E6235F" w:rsidRDefault="00E6235F" w:rsidP="00E6235F">
            <w:pPr>
              <w:widowControl w:val="0"/>
              <w:autoSpaceDE w:val="0"/>
              <w:autoSpaceDN w:val="0"/>
              <w:adjustRightInd w:val="0"/>
              <w:ind w:right="-23"/>
              <w:jc w:val="both"/>
              <w:rPr>
                <w:rFonts w:cs="Arial"/>
                <w:lang w:val="en-US"/>
              </w:rPr>
            </w:pPr>
          </w:p>
          <w:p w14:paraId="0ACB205B" w14:textId="77777777" w:rsidR="00E6235F" w:rsidRPr="00E6235F" w:rsidRDefault="00E6235F" w:rsidP="00E6235F">
            <w:pPr>
              <w:widowControl w:val="0"/>
              <w:autoSpaceDE w:val="0"/>
              <w:autoSpaceDN w:val="0"/>
              <w:adjustRightInd w:val="0"/>
              <w:ind w:right="-23"/>
              <w:jc w:val="both"/>
              <w:rPr>
                <w:rFonts w:cs="Arial"/>
                <w:lang w:val="en-US"/>
              </w:rPr>
            </w:pPr>
          </w:p>
          <w:p w14:paraId="2DA4EDC5"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0</w:t>
            </w:r>
          </w:p>
        </w:tc>
        <w:tc>
          <w:tcPr>
            <w:tcW w:w="1547" w:type="dxa"/>
            <w:tcBorders>
              <w:top w:val="single" w:sz="4" w:space="0" w:color="auto"/>
              <w:left w:val="single" w:sz="4" w:space="0" w:color="auto"/>
              <w:bottom w:val="single" w:sz="4" w:space="0" w:color="auto"/>
              <w:right w:val="single" w:sz="4" w:space="0" w:color="auto"/>
            </w:tcBorders>
          </w:tcPr>
          <w:p w14:paraId="2B426693" w14:textId="77777777" w:rsidR="00E6235F" w:rsidRPr="00E6235F" w:rsidRDefault="00E6235F" w:rsidP="00E6235F">
            <w:pPr>
              <w:widowControl w:val="0"/>
              <w:autoSpaceDE w:val="0"/>
              <w:autoSpaceDN w:val="0"/>
              <w:adjustRightInd w:val="0"/>
              <w:ind w:right="-23"/>
              <w:jc w:val="both"/>
              <w:rPr>
                <w:rFonts w:cs="Arial"/>
                <w:lang w:val="en-US"/>
              </w:rPr>
            </w:pPr>
          </w:p>
        </w:tc>
        <w:tc>
          <w:tcPr>
            <w:tcW w:w="1529" w:type="dxa"/>
            <w:tcBorders>
              <w:top w:val="single" w:sz="4" w:space="0" w:color="auto"/>
              <w:left w:val="single" w:sz="4" w:space="0" w:color="auto"/>
              <w:bottom w:val="single" w:sz="4" w:space="0" w:color="auto"/>
              <w:right w:val="single" w:sz="4" w:space="0" w:color="auto"/>
            </w:tcBorders>
          </w:tcPr>
          <w:p w14:paraId="2D65DE3C"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238DA73F" w14:textId="77777777" w:rsidTr="000B7B50">
        <w:trPr>
          <w:trHeight w:val="317"/>
        </w:trPr>
        <w:tc>
          <w:tcPr>
            <w:tcW w:w="2694" w:type="dxa"/>
            <w:tcBorders>
              <w:top w:val="single" w:sz="4" w:space="0" w:color="auto"/>
              <w:left w:val="single" w:sz="4" w:space="0" w:color="auto"/>
              <w:bottom w:val="single" w:sz="4" w:space="0" w:color="auto"/>
              <w:right w:val="single" w:sz="4" w:space="0" w:color="auto"/>
            </w:tcBorders>
          </w:tcPr>
          <w:p w14:paraId="29504560"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At least 1 position in the project team is given to a young professional (that is under 35 years old)</w:t>
            </w:r>
          </w:p>
          <w:p w14:paraId="078239C9" w14:textId="77777777" w:rsidR="00E6235F" w:rsidRPr="00E6235F" w:rsidRDefault="00E6235F" w:rsidP="00E6235F">
            <w:pPr>
              <w:widowControl w:val="0"/>
              <w:autoSpaceDE w:val="0"/>
              <w:autoSpaceDN w:val="0"/>
              <w:adjustRightInd w:val="0"/>
              <w:ind w:right="-23"/>
              <w:jc w:val="both"/>
              <w:rPr>
                <w:rFonts w:cs="Arial"/>
                <w:lang w:val="en-US"/>
              </w:rPr>
            </w:pPr>
          </w:p>
          <w:p w14:paraId="29EF998E"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 xml:space="preserve">No young professional that is under 35 </w:t>
            </w:r>
          </w:p>
        </w:tc>
        <w:tc>
          <w:tcPr>
            <w:tcW w:w="1701" w:type="dxa"/>
            <w:tcBorders>
              <w:top w:val="single" w:sz="4" w:space="0" w:color="auto"/>
              <w:left w:val="single" w:sz="4" w:space="0" w:color="auto"/>
              <w:bottom w:val="single" w:sz="4" w:space="0" w:color="auto"/>
              <w:right w:val="single" w:sz="4" w:space="0" w:color="auto"/>
            </w:tcBorders>
          </w:tcPr>
          <w:p w14:paraId="67E2A5A4" w14:textId="77777777" w:rsidR="00E6235F" w:rsidRPr="00E6235F" w:rsidRDefault="00E6235F" w:rsidP="00E6235F">
            <w:pPr>
              <w:widowControl w:val="0"/>
              <w:autoSpaceDE w:val="0"/>
              <w:autoSpaceDN w:val="0"/>
              <w:adjustRightInd w:val="0"/>
              <w:ind w:right="-23"/>
              <w:jc w:val="both"/>
              <w:rPr>
                <w:rFonts w:cs="Arial"/>
                <w:lang w:val="en-US"/>
              </w:rPr>
            </w:pPr>
          </w:p>
        </w:tc>
        <w:tc>
          <w:tcPr>
            <w:tcW w:w="1550" w:type="dxa"/>
            <w:tcBorders>
              <w:top w:val="single" w:sz="4" w:space="0" w:color="auto"/>
              <w:left w:val="single" w:sz="4" w:space="0" w:color="auto"/>
              <w:bottom w:val="single" w:sz="4" w:space="0" w:color="auto"/>
              <w:right w:val="single" w:sz="4" w:space="0" w:color="auto"/>
            </w:tcBorders>
          </w:tcPr>
          <w:p w14:paraId="7CF9623C"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5</w:t>
            </w:r>
          </w:p>
          <w:p w14:paraId="063A99F4" w14:textId="77777777" w:rsidR="00E6235F" w:rsidRPr="00E6235F" w:rsidRDefault="00E6235F" w:rsidP="00E6235F">
            <w:pPr>
              <w:widowControl w:val="0"/>
              <w:autoSpaceDE w:val="0"/>
              <w:autoSpaceDN w:val="0"/>
              <w:adjustRightInd w:val="0"/>
              <w:ind w:right="-23"/>
              <w:jc w:val="both"/>
              <w:rPr>
                <w:rFonts w:cs="Arial"/>
                <w:lang w:val="en-US"/>
              </w:rPr>
            </w:pPr>
          </w:p>
          <w:p w14:paraId="1130C663" w14:textId="77777777" w:rsidR="00E6235F" w:rsidRPr="00E6235F" w:rsidRDefault="00E6235F" w:rsidP="00E6235F">
            <w:pPr>
              <w:widowControl w:val="0"/>
              <w:autoSpaceDE w:val="0"/>
              <w:autoSpaceDN w:val="0"/>
              <w:adjustRightInd w:val="0"/>
              <w:ind w:right="-23"/>
              <w:jc w:val="both"/>
              <w:rPr>
                <w:rFonts w:cs="Arial"/>
                <w:lang w:val="en-US"/>
              </w:rPr>
            </w:pPr>
          </w:p>
          <w:p w14:paraId="173785E8" w14:textId="77777777" w:rsidR="00E6235F" w:rsidRPr="00E6235F" w:rsidRDefault="00E6235F" w:rsidP="00E6235F">
            <w:pPr>
              <w:widowControl w:val="0"/>
              <w:autoSpaceDE w:val="0"/>
              <w:autoSpaceDN w:val="0"/>
              <w:adjustRightInd w:val="0"/>
              <w:ind w:right="-23"/>
              <w:jc w:val="both"/>
              <w:rPr>
                <w:rFonts w:cs="Arial"/>
                <w:lang w:val="en-US"/>
              </w:rPr>
            </w:pPr>
          </w:p>
          <w:p w14:paraId="4818C2C3"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0</w:t>
            </w:r>
          </w:p>
        </w:tc>
        <w:tc>
          <w:tcPr>
            <w:tcW w:w="1547" w:type="dxa"/>
            <w:tcBorders>
              <w:top w:val="single" w:sz="4" w:space="0" w:color="auto"/>
              <w:left w:val="single" w:sz="4" w:space="0" w:color="auto"/>
              <w:bottom w:val="single" w:sz="4" w:space="0" w:color="auto"/>
              <w:right w:val="single" w:sz="4" w:space="0" w:color="auto"/>
            </w:tcBorders>
          </w:tcPr>
          <w:p w14:paraId="78F4967E" w14:textId="77777777" w:rsidR="00E6235F" w:rsidRPr="00E6235F" w:rsidRDefault="00E6235F" w:rsidP="00E6235F">
            <w:pPr>
              <w:widowControl w:val="0"/>
              <w:autoSpaceDE w:val="0"/>
              <w:autoSpaceDN w:val="0"/>
              <w:adjustRightInd w:val="0"/>
              <w:ind w:right="-23"/>
              <w:jc w:val="both"/>
              <w:rPr>
                <w:rFonts w:cs="Arial"/>
                <w:lang w:val="en-US"/>
              </w:rPr>
            </w:pPr>
          </w:p>
        </w:tc>
        <w:tc>
          <w:tcPr>
            <w:tcW w:w="1529" w:type="dxa"/>
            <w:tcBorders>
              <w:top w:val="single" w:sz="4" w:space="0" w:color="auto"/>
              <w:left w:val="single" w:sz="4" w:space="0" w:color="auto"/>
              <w:bottom w:val="single" w:sz="4" w:space="0" w:color="auto"/>
              <w:right w:val="single" w:sz="4" w:space="0" w:color="auto"/>
            </w:tcBorders>
          </w:tcPr>
          <w:p w14:paraId="5A3E4FF1"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43A66586" w14:textId="77777777" w:rsidTr="000B7B50">
        <w:trPr>
          <w:trHeight w:val="317"/>
        </w:trPr>
        <w:tc>
          <w:tcPr>
            <w:tcW w:w="2694" w:type="dxa"/>
            <w:tcBorders>
              <w:top w:val="single" w:sz="4" w:space="0" w:color="auto"/>
              <w:left w:val="single" w:sz="4" w:space="0" w:color="auto"/>
              <w:bottom w:val="single" w:sz="4" w:space="0" w:color="auto"/>
              <w:right w:val="single" w:sz="4" w:space="0" w:color="auto"/>
            </w:tcBorders>
          </w:tcPr>
          <w:p w14:paraId="0C55D56F" w14:textId="77777777" w:rsidR="00E6235F" w:rsidRPr="00E6235F" w:rsidRDefault="00E6235F" w:rsidP="00E6235F">
            <w:pPr>
              <w:widowControl w:val="0"/>
              <w:autoSpaceDE w:val="0"/>
              <w:autoSpaceDN w:val="0"/>
              <w:adjustRightInd w:val="0"/>
              <w:ind w:right="-23"/>
              <w:jc w:val="both"/>
              <w:rPr>
                <w:rFonts w:cs="Arial"/>
                <w:lang w:val="en-US"/>
              </w:rPr>
            </w:pPr>
          </w:p>
        </w:tc>
        <w:tc>
          <w:tcPr>
            <w:tcW w:w="1701" w:type="dxa"/>
            <w:tcBorders>
              <w:top w:val="single" w:sz="4" w:space="0" w:color="auto"/>
              <w:left w:val="single" w:sz="4" w:space="0" w:color="auto"/>
              <w:bottom w:val="single" w:sz="4" w:space="0" w:color="auto"/>
              <w:right w:val="single" w:sz="4" w:space="0" w:color="auto"/>
            </w:tcBorders>
            <w:hideMark/>
          </w:tcPr>
          <w:p w14:paraId="53E9C9FB" w14:textId="77777777" w:rsidR="00E6235F" w:rsidRPr="00E6235F" w:rsidRDefault="00E6235F" w:rsidP="00E6235F">
            <w:pPr>
              <w:widowControl w:val="0"/>
              <w:autoSpaceDE w:val="0"/>
              <w:autoSpaceDN w:val="0"/>
              <w:adjustRightInd w:val="0"/>
              <w:ind w:right="-23"/>
              <w:jc w:val="both"/>
              <w:rPr>
                <w:rFonts w:cs="Arial"/>
                <w:lang w:val="en-US"/>
              </w:rPr>
            </w:pPr>
            <w:r w:rsidRPr="00E6235F">
              <w:rPr>
                <w:rFonts w:cs="Arial"/>
                <w:lang w:val="en-US"/>
              </w:rPr>
              <w:tab/>
            </w:r>
            <w:r w:rsidRPr="00E6235F">
              <w:rPr>
                <w:rFonts w:cs="Arial"/>
                <w:lang w:val="en-US"/>
              </w:rPr>
              <w:tab/>
            </w:r>
          </w:p>
        </w:tc>
        <w:tc>
          <w:tcPr>
            <w:tcW w:w="1550" w:type="dxa"/>
            <w:tcBorders>
              <w:top w:val="single" w:sz="4" w:space="0" w:color="auto"/>
              <w:left w:val="single" w:sz="4" w:space="0" w:color="auto"/>
              <w:bottom w:val="single" w:sz="4" w:space="0" w:color="auto"/>
              <w:right w:val="single" w:sz="4" w:space="0" w:color="auto"/>
            </w:tcBorders>
          </w:tcPr>
          <w:p w14:paraId="4AF68709" w14:textId="77777777" w:rsidR="00E6235F" w:rsidRPr="00E6235F" w:rsidRDefault="00E6235F" w:rsidP="00E6235F">
            <w:pPr>
              <w:widowControl w:val="0"/>
              <w:autoSpaceDE w:val="0"/>
              <w:autoSpaceDN w:val="0"/>
              <w:adjustRightInd w:val="0"/>
              <w:ind w:right="-23"/>
              <w:jc w:val="both"/>
              <w:rPr>
                <w:rFonts w:cs="Arial"/>
                <w:lang w:val="en-US"/>
              </w:rPr>
            </w:pPr>
          </w:p>
        </w:tc>
        <w:tc>
          <w:tcPr>
            <w:tcW w:w="1547" w:type="dxa"/>
            <w:tcBorders>
              <w:top w:val="single" w:sz="4" w:space="0" w:color="auto"/>
              <w:left w:val="single" w:sz="4" w:space="0" w:color="auto"/>
              <w:bottom w:val="single" w:sz="4" w:space="0" w:color="auto"/>
              <w:right w:val="single" w:sz="4" w:space="0" w:color="auto"/>
            </w:tcBorders>
          </w:tcPr>
          <w:p w14:paraId="6EA750D7" w14:textId="77777777" w:rsidR="00E6235F" w:rsidRPr="00E6235F" w:rsidRDefault="00E6235F" w:rsidP="00E6235F">
            <w:pPr>
              <w:widowControl w:val="0"/>
              <w:autoSpaceDE w:val="0"/>
              <w:autoSpaceDN w:val="0"/>
              <w:adjustRightInd w:val="0"/>
              <w:ind w:right="-23"/>
              <w:jc w:val="both"/>
              <w:rPr>
                <w:rFonts w:cs="Arial"/>
                <w:lang w:val="en-US"/>
              </w:rPr>
            </w:pPr>
          </w:p>
        </w:tc>
        <w:tc>
          <w:tcPr>
            <w:tcW w:w="1529" w:type="dxa"/>
            <w:tcBorders>
              <w:top w:val="single" w:sz="4" w:space="0" w:color="auto"/>
              <w:left w:val="single" w:sz="4" w:space="0" w:color="auto"/>
              <w:bottom w:val="single" w:sz="4" w:space="0" w:color="auto"/>
              <w:right w:val="single" w:sz="4" w:space="0" w:color="auto"/>
            </w:tcBorders>
          </w:tcPr>
          <w:p w14:paraId="23D52984"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6814DD7D" w14:textId="77777777" w:rsidTr="000B7B50">
        <w:trPr>
          <w:trHeight w:val="317"/>
        </w:trPr>
        <w:tc>
          <w:tcPr>
            <w:tcW w:w="2694" w:type="dxa"/>
            <w:tcBorders>
              <w:top w:val="single" w:sz="4" w:space="0" w:color="auto"/>
              <w:left w:val="single" w:sz="4" w:space="0" w:color="auto"/>
              <w:bottom w:val="single" w:sz="4" w:space="0" w:color="auto"/>
              <w:right w:val="single" w:sz="4" w:space="0" w:color="auto"/>
            </w:tcBorders>
          </w:tcPr>
          <w:p w14:paraId="6191A4D6" w14:textId="77777777" w:rsidR="00E6235F" w:rsidRPr="00E6235F" w:rsidRDefault="00E6235F" w:rsidP="00E6235F">
            <w:pPr>
              <w:widowControl w:val="0"/>
              <w:autoSpaceDE w:val="0"/>
              <w:autoSpaceDN w:val="0"/>
              <w:adjustRightInd w:val="0"/>
              <w:ind w:right="-23"/>
              <w:jc w:val="both"/>
              <w:rPr>
                <w:rFonts w:cs="Arial"/>
                <w:lang w:val="en-US"/>
              </w:rPr>
            </w:pPr>
          </w:p>
        </w:tc>
        <w:tc>
          <w:tcPr>
            <w:tcW w:w="1701" w:type="dxa"/>
            <w:tcBorders>
              <w:top w:val="single" w:sz="4" w:space="0" w:color="auto"/>
              <w:left w:val="single" w:sz="4" w:space="0" w:color="auto"/>
              <w:bottom w:val="single" w:sz="4" w:space="0" w:color="auto"/>
              <w:right w:val="single" w:sz="4" w:space="0" w:color="auto"/>
            </w:tcBorders>
          </w:tcPr>
          <w:p w14:paraId="2B6D99CF" w14:textId="77777777" w:rsidR="00E6235F" w:rsidRPr="00E6235F" w:rsidRDefault="00E6235F" w:rsidP="00E6235F">
            <w:pPr>
              <w:widowControl w:val="0"/>
              <w:autoSpaceDE w:val="0"/>
              <w:autoSpaceDN w:val="0"/>
              <w:adjustRightInd w:val="0"/>
              <w:ind w:right="-23"/>
              <w:jc w:val="both"/>
              <w:rPr>
                <w:rFonts w:cs="Arial"/>
                <w:lang w:val="en-US"/>
              </w:rPr>
            </w:pPr>
          </w:p>
        </w:tc>
        <w:tc>
          <w:tcPr>
            <w:tcW w:w="1550" w:type="dxa"/>
            <w:tcBorders>
              <w:top w:val="single" w:sz="4" w:space="0" w:color="auto"/>
              <w:left w:val="single" w:sz="4" w:space="0" w:color="auto"/>
              <w:bottom w:val="single" w:sz="4" w:space="0" w:color="auto"/>
              <w:right w:val="single" w:sz="4" w:space="0" w:color="auto"/>
            </w:tcBorders>
          </w:tcPr>
          <w:p w14:paraId="26B25B8A" w14:textId="77777777" w:rsidR="00E6235F" w:rsidRPr="00E6235F" w:rsidRDefault="00E6235F" w:rsidP="00E6235F">
            <w:pPr>
              <w:widowControl w:val="0"/>
              <w:autoSpaceDE w:val="0"/>
              <w:autoSpaceDN w:val="0"/>
              <w:adjustRightInd w:val="0"/>
              <w:ind w:right="-23"/>
              <w:jc w:val="both"/>
              <w:rPr>
                <w:rFonts w:cs="Arial"/>
                <w:lang w:val="en-US"/>
              </w:rPr>
            </w:pPr>
          </w:p>
        </w:tc>
        <w:tc>
          <w:tcPr>
            <w:tcW w:w="1547" w:type="dxa"/>
            <w:tcBorders>
              <w:top w:val="single" w:sz="4" w:space="0" w:color="auto"/>
              <w:left w:val="single" w:sz="4" w:space="0" w:color="auto"/>
              <w:bottom w:val="single" w:sz="4" w:space="0" w:color="auto"/>
              <w:right w:val="single" w:sz="4" w:space="0" w:color="auto"/>
            </w:tcBorders>
          </w:tcPr>
          <w:p w14:paraId="236E7F99" w14:textId="77777777" w:rsidR="00E6235F" w:rsidRPr="00E6235F" w:rsidRDefault="00E6235F" w:rsidP="00E6235F">
            <w:pPr>
              <w:widowControl w:val="0"/>
              <w:autoSpaceDE w:val="0"/>
              <w:autoSpaceDN w:val="0"/>
              <w:adjustRightInd w:val="0"/>
              <w:ind w:right="-23"/>
              <w:jc w:val="both"/>
              <w:rPr>
                <w:rFonts w:cs="Arial"/>
                <w:lang w:val="en-US"/>
              </w:rPr>
            </w:pPr>
          </w:p>
        </w:tc>
        <w:tc>
          <w:tcPr>
            <w:tcW w:w="1529" w:type="dxa"/>
            <w:tcBorders>
              <w:top w:val="single" w:sz="4" w:space="0" w:color="auto"/>
              <w:left w:val="single" w:sz="4" w:space="0" w:color="auto"/>
              <w:bottom w:val="single" w:sz="4" w:space="0" w:color="auto"/>
              <w:right w:val="single" w:sz="4" w:space="0" w:color="auto"/>
            </w:tcBorders>
          </w:tcPr>
          <w:p w14:paraId="6121C87A"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78559DF8" w14:textId="77777777" w:rsidTr="000B7B50">
        <w:trPr>
          <w:trHeight w:val="317"/>
        </w:trPr>
        <w:tc>
          <w:tcPr>
            <w:tcW w:w="2694" w:type="dxa"/>
            <w:tcBorders>
              <w:top w:val="single" w:sz="4" w:space="0" w:color="auto"/>
              <w:left w:val="single" w:sz="4" w:space="0" w:color="auto"/>
              <w:bottom w:val="single" w:sz="4" w:space="0" w:color="auto"/>
              <w:right w:val="single" w:sz="4" w:space="0" w:color="auto"/>
            </w:tcBorders>
          </w:tcPr>
          <w:p w14:paraId="0381F734" w14:textId="77777777" w:rsidR="00E6235F" w:rsidRPr="00E6235F" w:rsidRDefault="00E6235F" w:rsidP="00E6235F">
            <w:pPr>
              <w:widowControl w:val="0"/>
              <w:autoSpaceDE w:val="0"/>
              <w:autoSpaceDN w:val="0"/>
              <w:adjustRightInd w:val="0"/>
              <w:ind w:right="-23"/>
              <w:jc w:val="both"/>
              <w:rPr>
                <w:rFonts w:cs="Arial"/>
                <w:lang w:val="en-US"/>
              </w:rPr>
            </w:pPr>
          </w:p>
        </w:tc>
        <w:tc>
          <w:tcPr>
            <w:tcW w:w="1701" w:type="dxa"/>
            <w:tcBorders>
              <w:top w:val="single" w:sz="4" w:space="0" w:color="auto"/>
              <w:left w:val="single" w:sz="4" w:space="0" w:color="auto"/>
              <w:bottom w:val="single" w:sz="4" w:space="0" w:color="auto"/>
              <w:right w:val="single" w:sz="4" w:space="0" w:color="auto"/>
            </w:tcBorders>
          </w:tcPr>
          <w:p w14:paraId="2BF543DC" w14:textId="77777777" w:rsidR="00E6235F" w:rsidRPr="00E6235F" w:rsidRDefault="00E6235F" w:rsidP="00E6235F">
            <w:pPr>
              <w:widowControl w:val="0"/>
              <w:autoSpaceDE w:val="0"/>
              <w:autoSpaceDN w:val="0"/>
              <w:adjustRightInd w:val="0"/>
              <w:ind w:right="-23"/>
              <w:jc w:val="both"/>
              <w:rPr>
                <w:rFonts w:cs="Arial"/>
                <w:lang w:val="en-US"/>
              </w:rPr>
            </w:pPr>
          </w:p>
        </w:tc>
        <w:tc>
          <w:tcPr>
            <w:tcW w:w="1550" w:type="dxa"/>
            <w:tcBorders>
              <w:top w:val="single" w:sz="4" w:space="0" w:color="auto"/>
              <w:left w:val="single" w:sz="4" w:space="0" w:color="auto"/>
              <w:bottom w:val="single" w:sz="4" w:space="0" w:color="auto"/>
              <w:right w:val="single" w:sz="4" w:space="0" w:color="auto"/>
            </w:tcBorders>
          </w:tcPr>
          <w:p w14:paraId="7B390AB6" w14:textId="77777777" w:rsidR="00E6235F" w:rsidRPr="00E6235F" w:rsidRDefault="00E6235F" w:rsidP="00E6235F">
            <w:pPr>
              <w:widowControl w:val="0"/>
              <w:autoSpaceDE w:val="0"/>
              <w:autoSpaceDN w:val="0"/>
              <w:adjustRightInd w:val="0"/>
              <w:ind w:right="-23"/>
              <w:jc w:val="both"/>
              <w:rPr>
                <w:rFonts w:cs="Arial"/>
                <w:lang w:val="en-US"/>
              </w:rPr>
            </w:pPr>
          </w:p>
        </w:tc>
        <w:tc>
          <w:tcPr>
            <w:tcW w:w="1547" w:type="dxa"/>
            <w:tcBorders>
              <w:top w:val="single" w:sz="4" w:space="0" w:color="auto"/>
              <w:left w:val="single" w:sz="4" w:space="0" w:color="auto"/>
              <w:bottom w:val="single" w:sz="4" w:space="0" w:color="auto"/>
              <w:right w:val="single" w:sz="4" w:space="0" w:color="auto"/>
            </w:tcBorders>
          </w:tcPr>
          <w:p w14:paraId="565CE65F" w14:textId="77777777" w:rsidR="00E6235F" w:rsidRPr="00E6235F" w:rsidRDefault="00E6235F" w:rsidP="00E6235F">
            <w:pPr>
              <w:widowControl w:val="0"/>
              <w:autoSpaceDE w:val="0"/>
              <w:autoSpaceDN w:val="0"/>
              <w:adjustRightInd w:val="0"/>
              <w:ind w:right="-23"/>
              <w:jc w:val="both"/>
              <w:rPr>
                <w:rFonts w:cs="Arial"/>
                <w:lang w:val="en-US"/>
              </w:rPr>
            </w:pPr>
          </w:p>
        </w:tc>
        <w:tc>
          <w:tcPr>
            <w:tcW w:w="1529" w:type="dxa"/>
            <w:tcBorders>
              <w:top w:val="single" w:sz="4" w:space="0" w:color="auto"/>
              <w:left w:val="single" w:sz="4" w:space="0" w:color="auto"/>
              <w:bottom w:val="single" w:sz="4" w:space="0" w:color="auto"/>
              <w:right w:val="single" w:sz="4" w:space="0" w:color="auto"/>
            </w:tcBorders>
          </w:tcPr>
          <w:p w14:paraId="44FEA6E6" w14:textId="77777777" w:rsidR="00E6235F" w:rsidRPr="00E6235F" w:rsidRDefault="00E6235F" w:rsidP="00E6235F">
            <w:pPr>
              <w:widowControl w:val="0"/>
              <w:autoSpaceDE w:val="0"/>
              <w:autoSpaceDN w:val="0"/>
              <w:adjustRightInd w:val="0"/>
              <w:ind w:right="-23"/>
              <w:jc w:val="both"/>
              <w:rPr>
                <w:rFonts w:cs="Arial"/>
                <w:lang w:val="en-US"/>
              </w:rPr>
            </w:pPr>
          </w:p>
        </w:tc>
      </w:tr>
      <w:tr w:rsidR="00E6235F" w:rsidRPr="00E6235F" w14:paraId="2D441D6A" w14:textId="77777777" w:rsidTr="000B7B50">
        <w:trPr>
          <w:trHeight w:val="317"/>
        </w:trPr>
        <w:tc>
          <w:tcPr>
            <w:tcW w:w="2694" w:type="dxa"/>
            <w:tcBorders>
              <w:top w:val="single" w:sz="4" w:space="0" w:color="auto"/>
              <w:left w:val="single" w:sz="4" w:space="0" w:color="auto"/>
              <w:bottom w:val="single" w:sz="4" w:space="0" w:color="auto"/>
              <w:right w:val="single" w:sz="4" w:space="0" w:color="auto"/>
            </w:tcBorders>
          </w:tcPr>
          <w:p w14:paraId="079A19D3" w14:textId="77777777" w:rsidR="00E6235F" w:rsidRPr="00E6235F" w:rsidRDefault="00E6235F" w:rsidP="00E6235F">
            <w:pPr>
              <w:widowControl w:val="0"/>
              <w:autoSpaceDE w:val="0"/>
              <w:autoSpaceDN w:val="0"/>
              <w:adjustRightInd w:val="0"/>
              <w:ind w:right="-23"/>
              <w:jc w:val="both"/>
              <w:rPr>
                <w:rFonts w:cs="Arial"/>
                <w:lang w:val="en-US"/>
              </w:rPr>
            </w:pPr>
          </w:p>
        </w:tc>
        <w:tc>
          <w:tcPr>
            <w:tcW w:w="1701" w:type="dxa"/>
            <w:tcBorders>
              <w:top w:val="single" w:sz="4" w:space="0" w:color="auto"/>
              <w:left w:val="single" w:sz="4" w:space="0" w:color="auto"/>
              <w:bottom w:val="single" w:sz="4" w:space="0" w:color="auto"/>
              <w:right w:val="single" w:sz="4" w:space="0" w:color="auto"/>
            </w:tcBorders>
          </w:tcPr>
          <w:p w14:paraId="3DDD6854" w14:textId="77777777" w:rsidR="00E6235F" w:rsidRPr="00E6235F" w:rsidRDefault="00E6235F" w:rsidP="00E6235F">
            <w:pPr>
              <w:widowControl w:val="0"/>
              <w:autoSpaceDE w:val="0"/>
              <w:autoSpaceDN w:val="0"/>
              <w:adjustRightInd w:val="0"/>
              <w:ind w:right="-23"/>
              <w:jc w:val="both"/>
              <w:rPr>
                <w:rFonts w:cs="Arial"/>
                <w:lang w:val="en-US"/>
              </w:rPr>
            </w:pPr>
          </w:p>
        </w:tc>
        <w:tc>
          <w:tcPr>
            <w:tcW w:w="1550" w:type="dxa"/>
            <w:tcBorders>
              <w:top w:val="single" w:sz="4" w:space="0" w:color="auto"/>
              <w:left w:val="single" w:sz="4" w:space="0" w:color="auto"/>
              <w:bottom w:val="single" w:sz="4" w:space="0" w:color="auto"/>
              <w:right w:val="single" w:sz="4" w:space="0" w:color="auto"/>
            </w:tcBorders>
          </w:tcPr>
          <w:p w14:paraId="71F82C97" w14:textId="77777777" w:rsidR="00E6235F" w:rsidRPr="00E6235F" w:rsidRDefault="00E6235F" w:rsidP="00E6235F">
            <w:pPr>
              <w:widowControl w:val="0"/>
              <w:autoSpaceDE w:val="0"/>
              <w:autoSpaceDN w:val="0"/>
              <w:adjustRightInd w:val="0"/>
              <w:ind w:right="-23"/>
              <w:jc w:val="both"/>
              <w:rPr>
                <w:rFonts w:cs="Arial"/>
                <w:lang w:val="en-US"/>
              </w:rPr>
            </w:pPr>
          </w:p>
        </w:tc>
        <w:tc>
          <w:tcPr>
            <w:tcW w:w="1547" w:type="dxa"/>
            <w:tcBorders>
              <w:top w:val="single" w:sz="4" w:space="0" w:color="auto"/>
              <w:left w:val="single" w:sz="4" w:space="0" w:color="auto"/>
              <w:bottom w:val="single" w:sz="4" w:space="0" w:color="auto"/>
              <w:right w:val="single" w:sz="4" w:space="0" w:color="auto"/>
            </w:tcBorders>
          </w:tcPr>
          <w:p w14:paraId="58D38109" w14:textId="77777777" w:rsidR="00E6235F" w:rsidRPr="00E6235F" w:rsidRDefault="00E6235F" w:rsidP="00E6235F">
            <w:pPr>
              <w:widowControl w:val="0"/>
              <w:autoSpaceDE w:val="0"/>
              <w:autoSpaceDN w:val="0"/>
              <w:adjustRightInd w:val="0"/>
              <w:ind w:right="-23"/>
              <w:jc w:val="both"/>
              <w:rPr>
                <w:rFonts w:cs="Arial"/>
                <w:lang w:val="en-US"/>
              </w:rPr>
            </w:pPr>
          </w:p>
        </w:tc>
        <w:tc>
          <w:tcPr>
            <w:tcW w:w="1529" w:type="dxa"/>
            <w:tcBorders>
              <w:top w:val="single" w:sz="4" w:space="0" w:color="auto"/>
              <w:left w:val="single" w:sz="4" w:space="0" w:color="auto"/>
              <w:bottom w:val="single" w:sz="4" w:space="0" w:color="auto"/>
              <w:right w:val="single" w:sz="4" w:space="0" w:color="auto"/>
            </w:tcBorders>
          </w:tcPr>
          <w:p w14:paraId="450A0A90" w14:textId="77777777" w:rsidR="00E6235F" w:rsidRPr="00E6235F" w:rsidRDefault="00E6235F" w:rsidP="00E6235F">
            <w:pPr>
              <w:widowControl w:val="0"/>
              <w:autoSpaceDE w:val="0"/>
              <w:autoSpaceDN w:val="0"/>
              <w:adjustRightInd w:val="0"/>
              <w:ind w:right="-23"/>
              <w:jc w:val="both"/>
              <w:rPr>
                <w:rFonts w:cs="Arial"/>
                <w:lang w:val="en-US"/>
              </w:rPr>
            </w:pPr>
          </w:p>
        </w:tc>
      </w:tr>
    </w:tbl>
    <w:p w14:paraId="292942F3" w14:textId="77777777" w:rsidR="00E6235F" w:rsidRPr="00E6235F" w:rsidRDefault="00E6235F" w:rsidP="00E6235F">
      <w:pPr>
        <w:widowControl w:val="0"/>
        <w:autoSpaceDE w:val="0"/>
        <w:autoSpaceDN w:val="0"/>
        <w:adjustRightInd w:val="0"/>
        <w:ind w:right="-23"/>
        <w:jc w:val="both"/>
        <w:rPr>
          <w:rFonts w:cs="Arial"/>
          <w:lang w:val="en-US"/>
        </w:rPr>
      </w:pPr>
    </w:p>
    <w:p w14:paraId="2EFA3D25" w14:textId="77777777" w:rsidR="00E6235F" w:rsidRPr="00E6235F" w:rsidRDefault="00E6235F" w:rsidP="00E6235F">
      <w:pPr>
        <w:widowControl w:val="0"/>
        <w:autoSpaceDE w:val="0"/>
        <w:autoSpaceDN w:val="0"/>
        <w:adjustRightInd w:val="0"/>
        <w:ind w:right="-23"/>
        <w:jc w:val="both"/>
        <w:rPr>
          <w:rFonts w:cs="Arial"/>
          <w:lang w:val="en-US"/>
        </w:rPr>
      </w:pPr>
    </w:p>
    <w:p w14:paraId="51087840" w14:textId="77777777" w:rsidR="00E6235F" w:rsidRPr="00E6235F" w:rsidRDefault="00E6235F" w:rsidP="00E6235F">
      <w:pPr>
        <w:widowControl w:val="0"/>
        <w:autoSpaceDE w:val="0"/>
        <w:autoSpaceDN w:val="0"/>
        <w:adjustRightInd w:val="0"/>
        <w:ind w:right="-23"/>
        <w:jc w:val="both"/>
        <w:rPr>
          <w:rFonts w:cs="Arial"/>
          <w:b/>
          <w:lang w:val="en-US"/>
        </w:rPr>
      </w:pPr>
      <w:r w:rsidRPr="00E6235F">
        <w:rPr>
          <w:rFonts w:cs="Arial"/>
          <w:lang w:val="en-GB"/>
        </w:rPr>
        <w:tab/>
      </w:r>
      <w:r w:rsidRPr="00E6235F">
        <w:rPr>
          <w:rFonts w:cs="Arial"/>
          <w:b/>
          <w:lang w:val="en-US"/>
        </w:rPr>
        <w:t>DECLARATION WITH REGARD TO COMPANY/FIRM</w:t>
      </w:r>
    </w:p>
    <w:p w14:paraId="4CFA17D9" w14:textId="77777777" w:rsidR="00E6235F" w:rsidRPr="00E6235F" w:rsidRDefault="00E6235F" w:rsidP="00E6235F">
      <w:pPr>
        <w:widowControl w:val="0"/>
        <w:autoSpaceDE w:val="0"/>
        <w:autoSpaceDN w:val="0"/>
        <w:adjustRightInd w:val="0"/>
        <w:ind w:right="-23"/>
        <w:jc w:val="both"/>
        <w:rPr>
          <w:rFonts w:cs="Arial"/>
          <w:lang w:val="en-US"/>
        </w:rPr>
      </w:pPr>
    </w:p>
    <w:p w14:paraId="3171CF8D" w14:textId="77777777" w:rsidR="00E6235F" w:rsidRPr="00E6235F" w:rsidRDefault="00E6235F" w:rsidP="00734A56">
      <w:pPr>
        <w:widowControl w:val="0"/>
        <w:numPr>
          <w:ilvl w:val="1"/>
          <w:numId w:val="30"/>
        </w:numPr>
        <w:autoSpaceDE w:val="0"/>
        <w:autoSpaceDN w:val="0"/>
        <w:adjustRightInd w:val="0"/>
        <w:ind w:right="-23"/>
        <w:jc w:val="both"/>
        <w:rPr>
          <w:rFonts w:cs="Arial"/>
          <w:lang w:val="en-GB"/>
        </w:rPr>
      </w:pPr>
      <w:r w:rsidRPr="00E6235F">
        <w:rPr>
          <w:rFonts w:cs="Arial"/>
          <w:lang w:val="en-GB"/>
        </w:rPr>
        <w:t>Name of company/firm…………………………………………………………………….</w:t>
      </w:r>
    </w:p>
    <w:p w14:paraId="76342764" w14:textId="77777777" w:rsidR="00E6235F" w:rsidRPr="00E6235F" w:rsidRDefault="00E6235F" w:rsidP="00734A56">
      <w:pPr>
        <w:widowControl w:val="0"/>
        <w:numPr>
          <w:ilvl w:val="1"/>
          <w:numId w:val="30"/>
        </w:numPr>
        <w:autoSpaceDE w:val="0"/>
        <w:autoSpaceDN w:val="0"/>
        <w:adjustRightInd w:val="0"/>
        <w:ind w:right="-23"/>
        <w:jc w:val="both"/>
        <w:rPr>
          <w:rFonts w:cs="Arial"/>
          <w:lang w:val="en-GB"/>
        </w:rPr>
      </w:pPr>
      <w:r w:rsidRPr="00E6235F">
        <w:rPr>
          <w:rFonts w:cs="Arial"/>
          <w:lang w:val="en-GB"/>
        </w:rPr>
        <w:t>Company registration number: …………………………………………………………...</w:t>
      </w:r>
    </w:p>
    <w:p w14:paraId="49D818FE" w14:textId="77777777" w:rsidR="00E6235F" w:rsidRPr="00E6235F" w:rsidRDefault="00E6235F" w:rsidP="00734A56">
      <w:pPr>
        <w:widowControl w:val="0"/>
        <w:numPr>
          <w:ilvl w:val="1"/>
          <w:numId w:val="30"/>
        </w:numPr>
        <w:autoSpaceDE w:val="0"/>
        <w:autoSpaceDN w:val="0"/>
        <w:adjustRightInd w:val="0"/>
        <w:ind w:right="-23"/>
        <w:jc w:val="both"/>
        <w:rPr>
          <w:rFonts w:cs="Arial"/>
          <w:lang w:val="en-GB"/>
        </w:rPr>
      </w:pPr>
      <w:r w:rsidRPr="00E6235F">
        <w:rPr>
          <w:rFonts w:cs="Arial"/>
          <w:lang w:val="en-GB"/>
        </w:rPr>
        <w:t>TYPE OF COMPANY/ FIRM</w:t>
      </w:r>
    </w:p>
    <w:p w14:paraId="0243B73F"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sym w:font="Symbol" w:char="F07F"/>
      </w:r>
      <w:r w:rsidRPr="00E6235F">
        <w:rPr>
          <w:rFonts w:cs="Arial"/>
          <w:lang w:val="en-GB"/>
        </w:rPr>
        <w:tab/>
        <w:t>Partnership/Joint Venture / Consortium</w:t>
      </w:r>
    </w:p>
    <w:p w14:paraId="7AD99FBC"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sym w:font="Symbol" w:char="F07F"/>
      </w:r>
      <w:r w:rsidRPr="00E6235F">
        <w:rPr>
          <w:rFonts w:cs="Arial"/>
          <w:lang w:val="en-GB"/>
        </w:rPr>
        <w:tab/>
        <w:t>One-person business/sole propriety</w:t>
      </w:r>
    </w:p>
    <w:p w14:paraId="09D1E3D1"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sym w:font="Symbol" w:char="F07F"/>
      </w:r>
      <w:r w:rsidRPr="00E6235F">
        <w:rPr>
          <w:rFonts w:cs="Arial"/>
          <w:lang w:val="en-GB"/>
        </w:rPr>
        <w:tab/>
        <w:t>Close corporation</w:t>
      </w:r>
    </w:p>
    <w:p w14:paraId="541D7E59"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sym w:font="Symbol" w:char="F07F"/>
      </w:r>
      <w:r w:rsidRPr="00E6235F">
        <w:rPr>
          <w:rFonts w:cs="Arial"/>
          <w:lang w:val="en-GB"/>
        </w:rPr>
        <w:tab/>
        <w:t>Public Company</w:t>
      </w:r>
    </w:p>
    <w:p w14:paraId="0A8509BB"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sym w:font="Symbol" w:char="F07F"/>
      </w:r>
      <w:r w:rsidRPr="00E6235F">
        <w:rPr>
          <w:rFonts w:cs="Arial"/>
          <w:lang w:val="en-GB"/>
        </w:rPr>
        <w:tab/>
        <w:t>Personal Liability Company</w:t>
      </w:r>
    </w:p>
    <w:p w14:paraId="2CD305E7" w14:textId="77777777" w:rsidR="00E6235F" w:rsidRPr="00E6235F" w:rsidRDefault="00E6235F" w:rsidP="00E6235F">
      <w:pPr>
        <w:widowControl w:val="0"/>
        <w:autoSpaceDE w:val="0"/>
        <w:autoSpaceDN w:val="0"/>
        <w:adjustRightInd w:val="0"/>
        <w:ind w:right="-23"/>
        <w:jc w:val="both"/>
        <w:rPr>
          <w:rFonts w:cs="Arial"/>
          <w:lang w:val="en-GB"/>
        </w:rPr>
      </w:pPr>
      <w:bookmarkStart w:id="24" w:name="_Hlk117764996"/>
      <w:r w:rsidRPr="00E6235F">
        <w:rPr>
          <w:rFonts w:cs="Arial"/>
          <w:lang w:val="en-GB"/>
        </w:rPr>
        <w:sym w:font="Symbol" w:char="F07F"/>
      </w:r>
      <w:bookmarkEnd w:id="24"/>
      <w:r w:rsidRPr="00E6235F">
        <w:rPr>
          <w:rFonts w:cs="Arial"/>
          <w:lang w:val="en-GB"/>
        </w:rPr>
        <w:tab/>
        <w:t xml:space="preserve">(Pty) Limited </w:t>
      </w:r>
    </w:p>
    <w:p w14:paraId="369646E2"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sym w:font="Symbol" w:char="F07F"/>
      </w:r>
      <w:r w:rsidRPr="00E6235F">
        <w:rPr>
          <w:rFonts w:cs="Arial"/>
          <w:lang w:val="en-GB"/>
        </w:rPr>
        <w:tab/>
        <w:t>Non-Profit Company</w:t>
      </w:r>
    </w:p>
    <w:p w14:paraId="3E2A2F62"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sym w:font="Symbol" w:char="F07F"/>
      </w:r>
      <w:r w:rsidRPr="00E6235F">
        <w:rPr>
          <w:rFonts w:cs="Arial"/>
          <w:lang w:val="en-GB"/>
        </w:rPr>
        <w:tab/>
        <w:t>State Owned Company</w:t>
      </w:r>
    </w:p>
    <w:p w14:paraId="73688FED" w14:textId="77777777" w:rsidR="00E6235F" w:rsidRPr="00E6235F" w:rsidRDefault="00E6235F" w:rsidP="00E6235F">
      <w:pPr>
        <w:widowControl w:val="0"/>
        <w:autoSpaceDE w:val="0"/>
        <w:autoSpaceDN w:val="0"/>
        <w:adjustRightInd w:val="0"/>
        <w:ind w:right="-23"/>
        <w:jc w:val="both"/>
        <w:rPr>
          <w:rFonts w:cs="Arial"/>
          <w:lang w:val="en-GB"/>
        </w:rPr>
      </w:pPr>
      <w:r w:rsidRPr="00E6235F">
        <w:rPr>
          <w:rFonts w:cs="Arial"/>
          <w:lang w:val="en-GB"/>
        </w:rPr>
        <w:t>[Tick applicable box]</w:t>
      </w:r>
    </w:p>
    <w:p w14:paraId="0D666253" w14:textId="77777777" w:rsidR="00E6235F" w:rsidRPr="00E6235F" w:rsidRDefault="00E6235F" w:rsidP="00E6235F">
      <w:pPr>
        <w:widowControl w:val="0"/>
        <w:autoSpaceDE w:val="0"/>
        <w:autoSpaceDN w:val="0"/>
        <w:adjustRightInd w:val="0"/>
        <w:ind w:right="-23"/>
        <w:jc w:val="both"/>
        <w:rPr>
          <w:rFonts w:cs="Arial"/>
          <w:lang w:val="en-GB"/>
        </w:rPr>
      </w:pPr>
    </w:p>
    <w:p w14:paraId="2BD6BAEF" w14:textId="77777777" w:rsidR="00E6235F" w:rsidRPr="00E6235F" w:rsidRDefault="00E6235F" w:rsidP="00E6235F">
      <w:pPr>
        <w:widowControl w:val="0"/>
        <w:autoSpaceDE w:val="0"/>
        <w:autoSpaceDN w:val="0"/>
        <w:adjustRightInd w:val="0"/>
        <w:ind w:right="-23"/>
        <w:jc w:val="both"/>
        <w:rPr>
          <w:rFonts w:cs="Arial"/>
          <w:lang w:val="en-GB"/>
        </w:rPr>
      </w:pPr>
    </w:p>
    <w:p w14:paraId="67CE1FD0" w14:textId="77777777" w:rsidR="00E6235F" w:rsidRPr="00E6235F" w:rsidRDefault="00E6235F" w:rsidP="00734A56">
      <w:pPr>
        <w:widowControl w:val="0"/>
        <w:numPr>
          <w:ilvl w:val="1"/>
          <w:numId w:val="30"/>
        </w:numPr>
        <w:autoSpaceDE w:val="0"/>
        <w:autoSpaceDN w:val="0"/>
        <w:adjustRightInd w:val="0"/>
        <w:ind w:right="-23"/>
        <w:jc w:val="both"/>
        <w:rPr>
          <w:rFonts w:cs="Arial"/>
          <w:lang w:val="en-GB"/>
        </w:rPr>
      </w:pPr>
      <w:r w:rsidRPr="00E6235F">
        <w:rPr>
          <w:rFonts w:cs="Arial"/>
          <w:lang w:val="en-GB"/>
        </w:rPr>
        <w:t>I, the undersigned, who is duly authorised to do so on behalf of the company/firm, certify that the points claimed, based on the specific goals as advised in the tender, qualifies the company/ firm for the preference(s) shown and I acknowledge that:</w:t>
      </w:r>
    </w:p>
    <w:p w14:paraId="69A76938" w14:textId="77777777" w:rsidR="00E6235F" w:rsidRPr="00E6235F" w:rsidRDefault="00E6235F" w:rsidP="00734A56">
      <w:pPr>
        <w:widowControl w:val="0"/>
        <w:numPr>
          <w:ilvl w:val="0"/>
          <w:numId w:val="32"/>
        </w:numPr>
        <w:autoSpaceDE w:val="0"/>
        <w:autoSpaceDN w:val="0"/>
        <w:adjustRightInd w:val="0"/>
        <w:ind w:right="-23"/>
        <w:jc w:val="both"/>
        <w:rPr>
          <w:rFonts w:cs="Arial"/>
          <w:lang w:val="en-GB"/>
        </w:rPr>
      </w:pPr>
      <w:r w:rsidRPr="00E6235F">
        <w:rPr>
          <w:rFonts w:cs="Arial"/>
          <w:lang w:val="en-GB"/>
        </w:rPr>
        <w:t>The information furnished is true and correct;</w:t>
      </w:r>
    </w:p>
    <w:p w14:paraId="567C7072" w14:textId="77777777" w:rsidR="00E6235F" w:rsidRPr="00E6235F" w:rsidRDefault="00E6235F" w:rsidP="00734A56">
      <w:pPr>
        <w:widowControl w:val="0"/>
        <w:numPr>
          <w:ilvl w:val="0"/>
          <w:numId w:val="32"/>
        </w:numPr>
        <w:autoSpaceDE w:val="0"/>
        <w:autoSpaceDN w:val="0"/>
        <w:adjustRightInd w:val="0"/>
        <w:ind w:right="-23"/>
        <w:jc w:val="both"/>
        <w:rPr>
          <w:rFonts w:cs="Arial"/>
          <w:lang w:val="en-GB"/>
        </w:rPr>
      </w:pPr>
      <w:r w:rsidRPr="00E6235F">
        <w:rPr>
          <w:rFonts w:cs="Arial"/>
          <w:lang w:val="en-GB"/>
        </w:rPr>
        <w:t>The preference points claimed are in accordance with the General Conditions as indicated in paragraph 1 of this form;</w:t>
      </w:r>
    </w:p>
    <w:p w14:paraId="7EF29CDA" w14:textId="77777777" w:rsidR="00E6235F" w:rsidRPr="00E6235F" w:rsidRDefault="00E6235F" w:rsidP="00734A56">
      <w:pPr>
        <w:widowControl w:val="0"/>
        <w:numPr>
          <w:ilvl w:val="0"/>
          <w:numId w:val="32"/>
        </w:numPr>
        <w:autoSpaceDE w:val="0"/>
        <w:autoSpaceDN w:val="0"/>
        <w:adjustRightInd w:val="0"/>
        <w:ind w:right="-23"/>
        <w:jc w:val="both"/>
        <w:rPr>
          <w:rFonts w:cs="Arial"/>
          <w:lang w:val="en-GB"/>
        </w:rPr>
      </w:pPr>
      <w:r w:rsidRPr="00E6235F">
        <w:rPr>
          <w:rFonts w:cs="Arial"/>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14:paraId="3C78566D" w14:textId="77777777" w:rsidR="00E6235F" w:rsidRPr="00E6235F" w:rsidRDefault="00E6235F" w:rsidP="00734A56">
      <w:pPr>
        <w:widowControl w:val="0"/>
        <w:numPr>
          <w:ilvl w:val="0"/>
          <w:numId w:val="32"/>
        </w:numPr>
        <w:autoSpaceDE w:val="0"/>
        <w:autoSpaceDN w:val="0"/>
        <w:adjustRightInd w:val="0"/>
        <w:ind w:right="-23"/>
        <w:jc w:val="both"/>
        <w:rPr>
          <w:rFonts w:cs="Arial"/>
          <w:lang w:val="en-GB"/>
        </w:rPr>
      </w:pPr>
      <w:r w:rsidRPr="00E6235F">
        <w:rPr>
          <w:rFonts w:cs="Arial"/>
          <w:lang w:val="en-GB"/>
        </w:rPr>
        <w:t>If the specific goals have been claimed or obtained on a fraudulent basis or any of the conditions of contract have not been fulfilled, the organ of state may, in addition to any other remedy it may have –</w:t>
      </w:r>
    </w:p>
    <w:p w14:paraId="6F98578E" w14:textId="77777777" w:rsidR="00E6235F" w:rsidRPr="00E6235F" w:rsidRDefault="00E6235F" w:rsidP="00E6235F">
      <w:pPr>
        <w:widowControl w:val="0"/>
        <w:autoSpaceDE w:val="0"/>
        <w:autoSpaceDN w:val="0"/>
        <w:adjustRightInd w:val="0"/>
        <w:ind w:right="-23"/>
        <w:jc w:val="both"/>
        <w:rPr>
          <w:rFonts w:cs="Arial"/>
          <w:lang w:val="en-GB"/>
        </w:rPr>
      </w:pPr>
    </w:p>
    <w:p w14:paraId="4263D91F" w14:textId="77777777" w:rsidR="00E6235F" w:rsidRPr="00E6235F" w:rsidRDefault="00E6235F" w:rsidP="00734A56">
      <w:pPr>
        <w:widowControl w:val="0"/>
        <w:numPr>
          <w:ilvl w:val="1"/>
          <w:numId w:val="33"/>
        </w:numPr>
        <w:autoSpaceDE w:val="0"/>
        <w:autoSpaceDN w:val="0"/>
        <w:adjustRightInd w:val="0"/>
        <w:ind w:right="-23"/>
        <w:jc w:val="both"/>
        <w:rPr>
          <w:rFonts w:cs="Arial"/>
          <w:lang w:val="en-GB"/>
        </w:rPr>
      </w:pPr>
      <w:r w:rsidRPr="00E6235F">
        <w:rPr>
          <w:rFonts w:cs="Arial"/>
          <w:lang w:val="en-GB"/>
        </w:rPr>
        <w:t>disqualify the person from the tendering process;</w:t>
      </w:r>
    </w:p>
    <w:p w14:paraId="0B8D61E4" w14:textId="77777777" w:rsidR="00E6235F" w:rsidRPr="00E6235F" w:rsidRDefault="00E6235F" w:rsidP="00734A56">
      <w:pPr>
        <w:widowControl w:val="0"/>
        <w:numPr>
          <w:ilvl w:val="1"/>
          <w:numId w:val="33"/>
        </w:numPr>
        <w:autoSpaceDE w:val="0"/>
        <w:autoSpaceDN w:val="0"/>
        <w:adjustRightInd w:val="0"/>
        <w:ind w:right="-23"/>
        <w:jc w:val="both"/>
        <w:rPr>
          <w:rFonts w:cs="Arial"/>
          <w:lang w:val="en-GB"/>
        </w:rPr>
      </w:pPr>
      <w:r w:rsidRPr="00E6235F">
        <w:rPr>
          <w:rFonts w:cs="Arial"/>
          <w:lang w:val="en-GB"/>
        </w:rPr>
        <w:t>recover costs, losses or damages it has incurred or suffered as a result of that person’s conduct;</w:t>
      </w:r>
    </w:p>
    <w:p w14:paraId="49F12352" w14:textId="77777777" w:rsidR="00E6235F" w:rsidRPr="00E6235F" w:rsidRDefault="00E6235F" w:rsidP="00734A56">
      <w:pPr>
        <w:widowControl w:val="0"/>
        <w:numPr>
          <w:ilvl w:val="1"/>
          <w:numId w:val="33"/>
        </w:numPr>
        <w:autoSpaceDE w:val="0"/>
        <w:autoSpaceDN w:val="0"/>
        <w:adjustRightInd w:val="0"/>
        <w:ind w:right="-23"/>
        <w:jc w:val="both"/>
        <w:rPr>
          <w:rFonts w:cs="Arial"/>
          <w:lang w:val="en-GB"/>
        </w:rPr>
      </w:pPr>
      <w:r w:rsidRPr="00E6235F">
        <w:rPr>
          <w:rFonts w:cs="Arial"/>
          <w:lang w:val="en-GB"/>
        </w:rPr>
        <w:t>cancel the contract and claim any damages which it has suffered as a result of having to make less favourable arrangements due to such cancellation;</w:t>
      </w:r>
    </w:p>
    <w:p w14:paraId="42E4E32C" w14:textId="77777777" w:rsidR="00E6235F" w:rsidRPr="00E6235F" w:rsidRDefault="00E6235F" w:rsidP="00734A56">
      <w:pPr>
        <w:widowControl w:val="0"/>
        <w:numPr>
          <w:ilvl w:val="1"/>
          <w:numId w:val="33"/>
        </w:numPr>
        <w:autoSpaceDE w:val="0"/>
        <w:autoSpaceDN w:val="0"/>
        <w:adjustRightInd w:val="0"/>
        <w:ind w:right="-23"/>
        <w:jc w:val="both"/>
        <w:rPr>
          <w:rFonts w:cs="Arial"/>
          <w:lang w:val="en-GB"/>
        </w:rPr>
      </w:pPr>
      <w:r w:rsidRPr="00E6235F">
        <w:rPr>
          <w:rFonts w:cs="Arial"/>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proofErr w:type="spellStart"/>
      <w:r w:rsidRPr="00E6235F">
        <w:rPr>
          <w:rFonts w:cs="Arial"/>
          <w:i/>
          <w:lang w:val="en-GB"/>
        </w:rPr>
        <w:t>audi</w:t>
      </w:r>
      <w:proofErr w:type="spellEnd"/>
      <w:r w:rsidRPr="00E6235F">
        <w:rPr>
          <w:rFonts w:cs="Arial"/>
          <w:i/>
          <w:lang w:val="en-GB"/>
        </w:rPr>
        <w:t xml:space="preserve"> alteram partem</w:t>
      </w:r>
      <w:r w:rsidRPr="00E6235F">
        <w:rPr>
          <w:rFonts w:cs="Arial"/>
          <w:lang w:val="en-GB"/>
        </w:rPr>
        <w:t xml:space="preserve"> (hear the other side) rule has been applied; and</w:t>
      </w:r>
    </w:p>
    <w:p w14:paraId="61EBD56A" w14:textId="77777777" w:rsidR="00E6235F" w:rsidRPr="00E6235F" w:rsidRDefault="00E6235F" w:rsidP="00734A56">
      <w:pPr>
        <w:widowControl w:val="0"/>
        <w:numPr>
          <w:ilvl w:val="1"/>
          <w:numId w:val="33"/>
        </w:numPr>
        <w:autoSpaceDE w:val="0"/>
        <w:autoSpaceDN w:val="0"/>
        <w:adjustRightInd w:val="0"/>
        <w:ind w:right="-23"/>
        <w:jc w:val="both"/>
        <w:rPr>
          <w:rFonts w:cs="Arial"/>
          <w:lang w:val="en-GB"/>
        </w:rPr>
      </w:pPr>
      <w:r w:rsidRPr="00E6235F">
        <w:rPr>
          <w:rFonts w:cs="Arial"/>
          <w:lang w:val="en-GB"/>
        </w:rPr>
        <w:t>forward the matter for criminal prosecution, if deemed necessary.</w:t>
      </w:r>
    </w:p>
    <w:p w14:paraId="2F6739D2" w14:textId="77777777" w:rsidR="00E6235F" w:rsidRPr="00E6235F" w:rsidRDefault="00E6235F" w:rsidP="00E6235F">
      <w:pPr>
        <w:widowControl w:val="0"/>
        <w:autoSpaceDE w:val="0"/>
        <w:autoSpaceDN w:val="0"/>
        <w:adjustRightInd w:val="0"/>
        <w:ind w:right="-23"/>
        <w:jc w:val="both"/>
        <w:rPr>
          <w:rFonts w:cs="Arial"/>
          <w:b/>
          <w:lang w:val="en-GB"/>
        </w:rPr>
      </w:pPr>
    </w:p>
    <w:p w14:paraId="2621FFDD" w14:textId="77777777" w:rsidR="00E6235F" w:rsidRPr="00E6235F" w:rsidRDefault="00E6235F" w:rsidP="00E6235F">
      <w:pPr>
        <w:widowControl w:val="0"/>
        <w:autoSpaceDE w:val="0"/>
        <w:autoSpaceDN w:val="0"/>
        <w:adjustRightInd w:val="0"/>
        <w:ind w:right="-23"/>
        <w:jc w:val="both"/>
        <w:rPr>
          <w:rFonts w:cs="Arial"/>
          <w:lang w:val="en-GB"/>
        </w:rPr>
      </w:pPr>
    </w:p>
    <w:p w14:paraId="01617B35" w14:textId="44190E74" w:rsidR="00E6235F" w:rsidRPr="00E6235F" w:rsidRDefault="00E6235F" w:rsidP="00E6235F">
      <w:pPr>
        <w:widowControl w:val="0"/>
        <w:autoSpaceDE w:val="0"/>
        <w:autoSpaceDN w:val="0"/>
        <w:adjustRightInd w:val="0"/>
        <w:ind w:right="-23"/>
        <w:jc w:val="both"/>
        <w:rPr>
          <w:rFonts w:cs="Arial"/>
          <w:lang w:val="en-GB"/>
        </w:rPr>
      </w:pPr>
      <w:r w:rsidRPr="00E6235F">
        <w:rPr>
          <w:rFonts w:cs="Arial"/>
          <w:noProof/>
        </w:rPr>
        <mc:AlternateContent>
          <mc:Choice Requires="wps">
            <w:drawing>
              <wp:anchor distT="0" distB="0" distL="114300" distR="114300" simplePos="0" relativeHeight="251661312" behindDoc="0" locked="0" layoutInCell="1" allowOverlap="1" wp14:anchorId="0E9A81C0" wp14:editId="1E51D304">
                <wp:simplePos x="0" y="0"/>
                <wp:positionH relativeFrom="column">
                  <wp:posOffset>171450</wp:posOffset>
                </wp:positionH>
                <wp:positionV relativeFrom="paragraph">
                  <wp:posOffset>71755</wp:posOffset>
                </wp:positionV>
                <wp:extent cx="4800600" cy="2368550"/>
                <wp:effectExtent l="0" t="0" r="19050" b="12700"/>
                <wp:wrapNone/>
                <wp:docPr id="85024127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00600" cy="2368550"/>
                        </a:xfrm>
                        <a:prstGeom prst="rect">
                          <a:avLst/>
                        </a:prstGeom>
                        <a:solidFill>
                          <a:srgbClr val="FFFFFF"/>
                        </a:solidFill>
                        <a:ln w="9525">
                          <a:solidFill>
                            <a:srgbClr val="000000"/>
                          </a:solidFill>
                          <a:miter lim="800000"/>
                          <a:headEnd/>
                          <a:tailEnd/>
                        </a:ln>
                      </wps:spPr>
                      <wps:txbx>
                        <w:txbxContent>
                          <w:p w14:paraId="58704A50" w14:textId="77777777" w:rsidR="00E6235F" w:rsidRDefault="00E6235F" w:rsidP="00E6235F">
                            <w:pPr>
                              <w:jc w:val="center"/>
                              <w:rPr>
                                <w:rFonts w:cs="Arial"/>
                                <w:sz w:val="18"/>
                                <w:szCs w:val="18"/>
                              </w:rPr>
                            </w:pPr>
                          </w:p>
                          <w:p w14:paraId="66DFB54E" w14:textId="77777777" w:rsidR="00E6235F" w:rsidRDefault="00E6235F" w:rsidP="00E6235F">
                            <w:pPr>
                              <w:jc w:val="center"/>
                              <w:rPr>
                                <w:rFonts w:cs="Arial"/>
                                <w:sz w:val="18"/>
                                <w:szCs w:val="18"/>
                              </w:rPr>
                            </w:pPr>
                            <w:r>
                              <w:rPr>
                                <w:rFonts w:cs="Arial"/>
                                <w:sz w:val="18"/>
                                <w:szCs w:val="18"/>
                              </w:rPr>
                              <w:t>……………………………………….</w:t>
                            </w:r>
                          </w:p>
                          <w:p w14:paraId="2F3B4DCC" w14:textId="77777777" w:rsidR="00E6235F" w:rsidRDefault="00E6235F" w:rsidP="00E6235F">
                            <w:pPr>
                              <w:jc w:val="center"/>
                              <w:rPr>
                                <w:rFonts w:cs="Arial"/>
                                <w:b/>
                                <w:sz w:val="18"/>
                                <w:szCs w:val="18"/>
                              </w:rPr>
                            </w:pPr>
                            <w:r>
                              <w:rPr>
                                <w:rFonts w:cs="Arial"/>
                                <w:b/>
                                <w:sz w:val="18"/>
                                <w:szCs w:val="18"/>
                              </w:rPr>
                              <w:t>SIGNATURE(S) OF TENDERER(S)</w:t>
                            </w:r>
                          </w:p>
                          <w:p w14:paraId="11246A7F" w14:textId="77777777" w:rsidR="00E6235F" w:rsidRDefault="00E6235F" w:rsidP="00E6235F">
                            <w:pPr>
                              <w:rPr>
                                <w:rFonts w:cs="Arial"/>
                                <w:sz w:val="18"/>
                                <w:szCs w:val="18"/>
                              </w:rPr>
                            </w:pPr>
                          </w:p>
                          <w:p w14:paraId="3D164661" w14:textId="77777777" w:rsidR="00E6235F" w:rsidRDefault="00E6235F" w:rsidP="00E6235F">
                            <w:pPr>
                              <w:rPr>
                                <w:rFonts w:cs="Arial"/>
                                <w:sz w:val="18"/>
                                <w:szCs w:val="18"/>
                              </w:rPr>
                            </w:pPr>
                            <w:r>
                              <w:rPr>
                                <w:rFonts w:cs="Arial"/>
                                <w:b/>
                                <w:sz w:val="18"/>
                                <w:szCs w:val="18"/>
                              </w:rPr>
                              <w:t>SURNAME AND NAME</w:t>
                            </w:r>
                            <w:r>
                              <w:rPr>
                                <w:rFonts w:cs="Arial"/>
                                <w:sz w:val="18"/>
                                <w:szCs w:val="18"/>
                              </w:rPr>
                              <w:t>:</w:t>
                            </w:r>
                            <w:r>
                              <w:rPr>
                                <w:rFonts w:cs="Arial"/>
                                <w:sz w:val="18"/>
                                <w:szCs w:val="18"/>
                              </w:rPr>
                              <w:tab/>
                              <w:t xml:space="preserve"> ……………………………………………………….</w:t>
                            </w:r>
                          </w:p>
                          <w:p w14:paraId="1A96D294" w14:textId="77777777" w:rsidR="00E6235F" w:rsidRDefault="00E6235F" w:rsidP="00E6235F">
                            <w:pPr>
                              <w:spacing w:after="120"/>
                              <w:rPr>
                                <w:rFonts w:cs="Arial"/>
                                <w:sz w:val="18"/>
                                <w:szCs w:val="18"/>
                              </w:rPr>
                            </w:pPr>
                            <w:r>
                              <w:rPr>
                                <w:rFonts w:cs="Arial"/>
                                <w:b/>
                                <w:sz w:val="18"/>
                                <w:szCs w:val="18"/>
                              </w:rPr>
                              <w:t>DATE:</w:t>
                            </w:r>
                            <w:r>
                              <w:rPr>
                                <w:rFonts w:cs="Arial"/>
                                <w:sz w:val="18"/>
                                <w:szCs w:val="18"/>
                              </w:rPr>
                              <w:tab/>
                            </w:r>
                            <w:r>
                              <w:rPr>
                                <w:rFonts w:cs="Arial"/>
                                <w:sz w:val="18"/>
                                <w:szCs w:val="18"/>
                              </w:rPr>
                              <w:tab/>
                            </w:r>
                            <w:r>
                              <w:rPr>
                                <w:rFonts w:cs="Arial"/>
                                <w:sz w:val="18"/>
                                <w:szCs w:val="18"/>
                              </w:rPr>
                              <w:tab/>
                              <w:t>………………………………………………………</w:t>
                            </w:r>
                          </w:p>
                          <w:p w14:paraId="27193B5A" w14:textId="77777777" w:rsidR="00E6235F" w:rsidRDefault="00E6235F" w:rsidP="00E6235F">
                            <w:pPr>
                              <w:spacing w:after="120"/>
                              <w:rPr>
                                <w:rFonts w:cs="Arial"/>
                                <w:sz w:val="18"/>
                                <w:szCs w:val="18"/>
                              </w:rPr>
                            </w:pPr>
                            <w:r>
                              <w:rPr>
                                <w:rFonts w:cs="Arial"/>
                                <w:b/>
                                <w:sz w:val="18"/>
                                <w:szCs w:val="18"/>
                              </w:rPr>
                              <w:t>ADDRESS</w:t>
                            </w:r>
                            <w:r>
                              <w:rPr>
                                <w:rFonts w:cs="Arial"/>
                                <w:sz w:val="18"/>
                                <w:szCs w:val="18"/>
                              </w:rPr>
                              <w:t>:</w:t>
                            </w:r>
                            <w:r>
                              <w:rPr>
                                <w:rFonts w:cs="Arial"/>
                                <w:sz w:val="18"/>
                                <w:szCs w:val="18"/>
                              </w:rPr>
                              <w:tab/>
                            </w:r>
                            <w:r>
                              <w:rPr>
                                <w:rFonts w:cs="Arial"/>
                                <w:sz w:val="18"/>
                                <w:szCs w:val="18"/>
                              </w:rPr>
                              <w:tab/>
                              <w:t>………………………………………………………</w:t>
                            </w:r>
                          </w:p>
                          <w:p w14:paraId="0E06BF65" w14:textId="77777777" w:rsidR="00E6235F" w:rsidRDefault="00E6235F" w:rsidP="00E6235F">
                            <w:pPr>
                              <w:spacing w:after="120"/>
                              <w:rPr>
                                <w:rFonts w:cs="Arial"/>
                                <w:sz w:val="18"/>
                                <w:szCs w:val="18"/>
                              </w:rPr>
                            </w:pPr>
                            <w:r>
                              <w:rPr>
                                <w:rFonts w:cs="Arial"/>
                                <w:sz w:val="18"/>
                                <w:szCs w:val="18"/>
                              </w:rPr>
                              <w:tab/>
                            </w:r>
                            <w:r>
                              <w:rPr>
                                <w:rFonts w:cs="Arial"/>
                                <w:sz w:val="18"/>
                                <w:szCs w:val="18"/>
                              </w:rPr>
                              <w:tab/>
                            </w:r>
                            <w:r>
                              <w:rPr>
                                <w:rFonts w:cs="Arial"/>
                                <w:sz w:val="18"/>
                                <w:szCs w:val="18"/>
                              </w:rPr>
                              <w:tab/>
                              <w:t>………………………………………………………</w:t>
                            </w:r>
                          </w:p>
                          <w:p w14:paraId="33E9350C" w14:textId="77777777" w:rsidR="00E6235F" w:rsidRDefault="00E6235F" w:rsidP="00E6235F">
                            <w:pPr>
                              <w:tabs>
                                <w:tab w:val="left" w:pos="1080"/>
                              </w:tabs>
                              <w:ind w:left="1080"/>
                              <w:rPr>
                                <w:rFonts w:cs="Arial"/>
                                <w:sz w:val="18"/>
                                <w:szCs w:val="18"/>
                              </w:rPr>
                            </w:pPr>
                            <w:r>
                              <w:rPr>
                                <w:rFonts w:cs="Arial"/>
                                <w:sz w:val="18"/>
                                <w:szCs w:val="18"/>
                              </w:rPr>
                              <w:tab/>
                            </w:r>
                            <w:r>
                              <w:rPr>
                                <w:rFonts w:cs="Arial"/>
                                <w:sz w:val="18"/>
                                <w:szCs w:val="18"/>
                              </w:rPr>
                              <w:tab/>
                              <w:t>………………………………………………………</w:t>
                            </w:r>
                          </w:p>
                          <w:p w14:paraId="14A4DF69" w14:textId="77777777" w:rsidR="00E6235F" w:rsidRDefault="00E6235F" w:rsidP="00E6235F">
                            <w:pPr>
                              <w:tabs>
                                <w:tab w:val="left" w:pos="1080"/>
                              </w:tabs>
                              <w:ind w:left="1080"/>
                              <w:rPr>
                                <w:rFonts w:cs="Arial"/>
                                <w:sz w:val="18"/>
                                <w:szCs w:val="18"/>
                              </w:rPr>
                            </w:pPr>
                            <w:r>
                              <w:rPr>
                                <w:rFonts w:cs="Arial"/>
                                <w:sz w:val="18"/>
                                <w:szCs w:val="18"/>
                              </w:rPr>
                              <w:tab/>
                            </w:r>
                            <w:r>
                              <w:rPr>
                                <w:rFonts w:cs="Arial"/>
                                <w:sz w:val="18"/>
                                <w:szCs w:val="18"/>
                              </w:rPr>
                              <w:tab/>
                              <w:t>………………………………………………………</w:t>
                            </w:r>
                          </w:p>
                          <w:p w14:paraId="141B6EA7" w14:textId="77777777" w:rsidR="00E6235F" w:rsidRDefault="00E6235F" w:rsidP="00E6235F">
                            <w:pPr>
                              <w:jc w:val="center"/>
                              <w:rPr>
                                <w:rFonts w:ascii="Garamond" w:hAnsi="Garamond" w:cs="Times New Roman"/>
                              </w:rPr>
                            </w:pPr>
                          </w:p>
                        </w:txbxContent>
                      </wps:txbx>
                      <wps:bodyPr rot="0" vertOverflow="clip" horzOverflow="clip"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A81C0" id="Rectangle 2" o:spid="_x0000_s1026" style="position:absolute;left:0;text-align:left;margin-left:13.5pt;margin-top:5.65pt;width:378pt;height: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">
                <v:textbox>
                  <w:txbxContent>
                    <w:p w14:paraId="58704A50" w14:textId="77777777" w:rsidR="00E6235F" w:rsidRDefault="00E6235F" w:rsidP="00E6235F">
                      <w:pPr>
                        <w:jc w:val="center"/>
                        <w:rPr>
                          <w:rFonts w:cs="Arial"/>
                          <w:sz w:val="18"/>
                          <w:szCs w:val="18"/>
                        </w:rPr>
                      </w:pPr>
                    </w:p>
                    <w:p w14:paraId="66DFB54E" w14:textId="77777777" w:rsidR="00E6235F" w:rsidRDefault="00E6235F" w:rsidP="00E6235F">
                      <w:pPr>
                        <w:jc w:val="center"/>
                        <w:rPr>
                          <w:rFonts w:cs="Arial"/>
                          <w:sz w:val="18"/>
                          <w:szCs w:val="18"/>
                        </w:rPr>
                      </w:pPr>
                      <w:r>
                        <w:rPr>
                          <w:rFonts w:cs="Arial"/>
                          <w:sz w:val="18"/>
                          <w:szCs w:val="18"/>
                        </w:rPr>
                        <w:t>……………………………………….</w:t>
                      </w:r>
                    </w:p>
                    <w:p w14:paraId="2F3B4DCC" w14:textId="77777777" w:rsidR="00E6235F" w:rsidRDefault="00E6235F" w:rsidP="00E6235F">
                      <w:pPr>
                        <w:jc w:val="center"/>
                        <w:rPr>
                          <w:rFonts w:cs="Arial"/>
                          <w:b/>
                          <w:sz w:val="18"/>
                          <w:szCs w:val="18"/>
                        </w:rPr>
                      </w:pPr>
                      <w:r>
                        <w:rPr>
                          <w:rFonts w:cs="Arial"/>
                          <w:b/>
                          <w:sz w:val="18"/>
                          <w:szCs w:val="18"/>
                        </w:rPr>
                        <w:t>SIGNATURE(S) OF TENDERER(S)</w:t>
                      </w:r>
                    </w:p>
                    <w:p w14:paraId="11246A7F" w14:textId="77777777" w:rsidR="00E6235F" w:rsidRDefault="00E6235F" w:rsidP="00E6235F">
                      <w:pPr>
                        <w:rPr>
                          <w:rFonts w:cs="Arial"/>
                          <w:sz w:val="18"/>
                          <w:szCs w:val="18"/>
                        </w:rPr>
                      </w:pPr>
                    </w:p>
                    <w:p w14:paraId="3D164661" w14:textId="77777777" w:rsidR="00E6235F" w:rsidRDefault="00E6235F" w:rsidP="00E6235F">
                      <w:pPr>
                        <w:rPr>
                          <w:rFonts w:cs="Arial"/>
                          <w:sz w:val="18"/>
                          <w:szCs w:val="18"/>
                        </w:rPr>
                      </w:pPr>
                      <w:r>
                        <w:rPr>
                          <w:rFonts w:cs="Arial"/>
                          <w:b/>
                          <w:sz w:val="18"/>
                          <w:szCs w:val="18"/>
                        </w:rPr>
                        <w:t>SURNAME AND NAME</w:t>
                      </w:r>
                      <w:r>
                        <w:rPr>
                          <w:rFonts w:cs="Arial"/>
                          <w:sz w:val="18"/>
                          <w:szCs w:val="18"/>
                        </w:rPr>
                        <w:t>:</w:t>
                      </w:r>
                      <w:r>
                        <w:rPr>
                          <w:rFonts w:cs="Arial"/>
                          <w:sz w:val="18"/>
                          <w:szCs w:val="18"/>
                        </w:rPr>
                        <w:tab/>
                        <w:t xml:space="preserve"> ……………………………………………………….</w:t>
                      </w:r>
                    </w:p>
                    <w:p w14:paraId="1A96D294" w14:textId="77777777" w:rsidR="00E6235F" w:rsidRDefault="00E6235F" w:rsidP="00E6235F">
                      <w:pPr>
                        <w:spacing w:after="120"/>
                        <w:rPr>
                          <w:rFonts w:cs="Arial"/>
                          <w:sz w:val="18"/>
                          <w:szCs w:val="18"/>
                        </w:rPr>
                      </w:pPr>
                      <w:r>
                        <w:rPr>
                          <w:rFonts w:cs="Arial"/>
                          <w:b/>
                          <w:sz w:val="18"/>
                          <w:szCs w:val="18"/>
                        </w:rPr>
                        <w:t>DATE:</w:t>
                      </w:r>
                      <w:r>
                        <w:rPr>
                          <w:rFonts w:cs="Arial"/>
                          <w:sz w:val="18"/>
                          <w:szCs w:val="18"/>
                        </w:rPr>
                        <w:tab/>
                      </w:r>
                      <w:r>
                        <w:rPr>
                          <w:rFonts w:cs="Arial"/>
                          <w:sz w:val="18"/>
                          <w:szCs w:val="18"/>
                        </w:rPr>
                        <w:tab/>
                      </w:r>
                      <w:r>
                        <w:rPr>
                          <w:rFonts w:cs="Arial"/>
                          <w:sz w:val="18"/>
                          <w:szCs w:val="18"/>
                        </w:rPr>
                        <w:tab/>
                        <w:t>………………………………………………………</w:t>
                      </w:r>
                    </w:p>
                    <w:p w14:paraId="27193B5A" w14:textId="77777777" w:rsidR="00E6235F" w:rsidRDefault="00E6235F" w:rsidP="00E6235F">
                      <w:pPr>
                        <w:spacing w:after="120"/>
                        <w:rPr>
                          <w:rFonts w:cs="Arial"/>
                          <w:sz w:val="18"/>
                          <w:szCs w:val="18"/>
                        </w:rPr>
                      </w:pPr>
                      <w:r>
                        <w:rPr>
                          <w:rFonts w:cs="Arial"/>
                          <w:b/>
                          <w:sz w:val="18"/>
                          <w:szCs w:val="18"/>
                        </w:rPr>
                        <w:t>ADDRESS</w:t>
                      </w:r>
                      <w:r>
                        <w:rPr>
                          <w:rFonts w:cs="Arial"/>
                          <w:sz w:val="18"/>
                          <w:szCs w:val="18"/>
                        </w:rPr>
                        <w:t>:</w:t>
                      </w:r>
                      <w:r>
                        <w:rPr>
                          <w:rFonts w:cs="Arial"/>
                          <w:sz w:val="18"/>
                          <w:szCs w:val="18"/>
                        </w:rPr>
                        <w:tab/>
                      </w:r>
                      <w:r>
                        <w:rPr>
                          <w:rFonts w:cs="Arial"/>
                          <w:sz w:val="18"/>
                          <w:szCs w:val="18"/>
                        </w:rPr>
                        <w:tab/>
                        <w:t>………………………………………………………</w:t>
                      </w:r>
                    </w:p>
                    <w:p w14:paraId="0E06BF65" w14:textId="77777777" w:rsidR="00E6235F" w:rsidRDefault="00E6235F" w:rsidP="00E6235F">
                      <w:pPr>
                        <w:spacing w:after="120"/>
                        <w:rPr>
                          <w:rFonts w:cs="Arial"/>
                          <w:sz w:val="18"/>
                          <w:szCs w:val="18"/>
                        </w:rPr>
                      </w:pPr>
                      <w:r>
                        <w:rPr>
                          <w:rFonts w:cs="Arial"/>
                          <w:sz w:val="18"/>
                          <w:szCs w:val="18"/>
                        </w:rPr>
                        <w:tab/>
                      </w:r>
                      <w:r>
                        <w:rPr>
                          <w:rFonts w:cs="Arial"/>
                          <w:sz w:val="18"/>
                          <w:szCs w:val="18"/>
                        </w:rPr>
                        <w:tab/>
                      </w:r>
                      <w:r>
                        <w:rPr>
                          <w:rFonts w:cs="Arial"/>
                          <w:sz w:val="18"/>
                          <w:szCs w:val="18"/>
                        </w:rPr>
                        <w:tab/>
                        <w:t>………………………………………………………</w:t>
                      </w:r>
                    </w:p>
                    <w:p w14:paraId="33E9350C" w14:textId="77777777" w:rsidR="00E6235F" w:rsidRDefault="00E6235F" w:rsidP="00E6235F">
                      <w:pPr>
                        <w:tabs>
                          <w:tab w:val="left" w:pos="1080"/>
                        </w:tabs>
                        <w:ind w:left="1080"/>
                        <w:rPr>
                          <w:rFonts w:cs="Arial"/>
                          <w:sz w:val="18"/>
                          <w:szCs w:val="18"/>
                        </w:rPr>
                      </w:pPr>
                      <w:r>
                        <w:rPr>
                          <w:rFonts w:cs="Arial"/>
                          <w:sz w:val="18"/>
                          <w:szCs w:val="18"/>
                        </w:rPr>
                        <w:tab/>
                      </w:r>
                      <w:r>
                        <w:rPr>
                          <w:rFonts w:cs="Arial"/>
                          <w:sz w:val="18"/>
                          <w:szCs w:val="18"/>
                        </w:rPr>
                        <w:tab/>
                        <w:t>………………………………………………………</w:t>
                      </w:r>
                    </w:p>
                    <w:p w14:paraId="14A4DF69" w14:textId="77777777" w:rsidR="00E6235F" w:rsidRDefault="00E6235F" w:rsidP="00E6235F">
                      <w:pPr>
                        <w:tabs>
                          <w:tab w:val="left" w:pos="1080"/>
                        </w:tabs>
                        <w:ind w:left="1080"/>
                        <w:rPr>
                          <w:rFonts w:cs="Arial"/>
                          <w:sz w:val="18"/>
                          <w:szCs w:val="18"/>
                        </w:rPr>
                      </w:pPr>
                      <w:r>
                        <w:rPr>
                          <w:rFonts w:cs="Arial"/>
                          <w:sz w:val="18"/>
                          <w:szCs w:val="18"/>
                        </w:rPr>
                        <w:tab/>
                      </w:r>
                      <w:r>
                        <w:rPr>
                          <w:rFonts w:cs="Arial"/>
                          <w:sz w:val="18"/>
                          <w:szCs w:val="18"/>
                        </w:rPr>
                        <w:tab/>
                        <w:t>………………………………………………………</w:t>
                      </w:r>
                    </w:p>
                    <w:p w14:paraId="141B6EA7" w14:textId="77777777" w:rsidR="00E6235F" w:rsidRDefault="00E6235F" w:rsidP="00E6235F">
                      <w:pPr>
                        <w:jc w:val="center"/>
                        <w:rPr>
                          <w:rFonts w:ascii="Garamond" w:hAnsi="Garamond" w:cs="Times New Roman"/>
                        </w:rPr>
                      </w:pPr>
                    </w:p>
                  </w:txbxContent>
                </v:textbox>
              </v:rect>
            </w:pict>
          </mc:Fallback>
        </mc:AlternateContent>
      </w:r>
    </w:p>
    <w:p w14:paraId="13C06365" w14:textId="77777777" w:rsidR="00E6235F" w:rsidRPr="00E6235F" w:rsidRDefault="00E6235F" w:rsidP="00E6235F">
      <w:pPr>
        <w:widowControl w:val="0"/>
        <w:autoSpaceDE w:val="0"/>
        <w:autoSpaceDN w:val="0"/>
        <w:adjustRightInd w:val="0"/>
        <w:ind w:right="-23"/>
        <w:jc w:val="both"/>
        <w:rPr>
          <w:rFonts w:cs="Arial"/>
        </w:rPr>
      </w:pPr>
    </w:p>
    <w:p w14:paraId="56B1C394" w14:textId="77777777" w:rsidR="00E6235F" w:rsidRPr="00E6235F" w:rsidRDefault="00E6235F" w:rsidP="00E6235F">
      <w:pPr>
        <w:widowControl w:val="0"/>
        <w:autoSpaceDE w:val="0"/>
        <w:autoSpaceDN w:val="0"/>
        <w:adjustRightInd w:val="0"/>
        <w:ind w:right="-23"/>
        <w:jc w:val="both"/>
        <w:rPr>
          <w:rFonts w:cs="Arial"/>
          <w:b/>
          <w:lang w:val="en-GB"/>
        </w:rPr>
      </w:pPr>
      <w:r w:rsidRPr="00E6235F">
        <w:rPr>
          <w:rFonts w:cs="Arial"/>
          <w:b/>
          <w:lang w:val="en-GB"/>
        </w:rPr>
        <w:t xml:space="preserve"> </w:t>
      </w:r>
    </w:p>
    <w:p w14:paraId="7CA8D858" w14:textId="77777777" w:rsidR="00E6235F" w:rsidRPr="00E6235F" w:rsidRDefault="00E6235F" w:rsidP="00E6235F">
      <w:pPr>
        <w:widowControl w:val="0"/>
        <w:autoSpaceDE w:val="0"/>
        <w:autoSpaceDN w:val="0"/>
        <w:adjustRightInd w:val="0"/>
        <w:ind w:right="-23"/>
        <w:jc w:val="both"/>
        <w:rPr>
          <w:rFonts w:cs="Arial"/>
        </w:rPr>
      </w:pPr>
    </w:p>
    <w:p w14:paraId="7480ACBD" w14:textId="77777777" w:rsidR="00E6235F" w:rsidRPr="00E6235F" w:rsidRDefault="00E6235F" w:rsidP="00E6235F">
      <w:pPr>
        <w:widowControl w:val="0"/>
        <w:autoSpaceDE w:val="0"/>
        <w:autoSpaceDN w:val="0"/>
        <w:adjustRightInd w:val="0"/>
        <w:ind w:right="-23"/>
        <w:jc w:val="both"/>
        <w:rPr>
          <w:rFonts w:cs="Arial"/>
          <w:lang w:val="en-GB"/>
        </w:rPr>
      </w:pPr>
    </w:p>
    <w:p w14:paraId="076FC9C5" w14:textId="77777777" w:rsidR="00E6235F" w:rsidRPr="00E6235F" w:rsidRDefault="00E6235F" w:rsidP="00E6235F">
      <w:pPr>
        <w:widowControl w:val="0"/>
        <w:autoSpaceDE w:val="0"/>
        <w:autoSpaceDN w:val="0"/>
        <w:adjustRightInd w:val="0"/>
        <w:ind w:right="-23"/>
        <w:jc w:val="both"/>
        <w:rPr>
          <w:rFonts w:cs="Arial"/>
        </w:rPr>
      </w:pPr>
    </w:p>
    <w:p w14:paraId="669C4ED3" w14:textId="77777777" w:rsidR="00E6235F" w:rsidRPr="00E6235F" w:rsidRDefault="00E6235F" w:rsidP="00E6235F">
      <w:pPr>
        <w:widowControl w:val="0"/>
        <w:autoSpaceDE w:val="0"/>
        <w:autoSpaceDN w:val="0"/>
        <w:adjustRightInd w:val="0"/>
        <w:ind w:right="-23"/>
        <w:jc w:val="both"/>
        <w:rPr>
          <w:rFonts w:cs="Arial"/>
          <w:b/>
          <w:lang w:val="en-GB"/>
        </w:rPr>
      </w:pPr>
    </w:p>
    <w:p w14:paraId="1588E0B4" w14:textId="77777777" w:rsidR="00E6235F" w:rsidRPr="00E6235F" w:rsidRDefault="00E6235F" w:rsidP="00E6235F">
      <w:pPr>
        <w:widowControl w:val="0"/>
        <w:autoSpaceDE w:val="0"/>
        <w:autoSpaceDN w:val="0"/>
        <w:adjustRightInd w:val="0"/>
        <w:ind w:right="-23"/>
        <w:jc w:val="both"/>
        <w:rPr>
          <w:rFonts w:cs="Arial"/>
          <w:bCs/>
          <w:lang w:val="en-GB"/>
        </w:rPr>
      </w:pPr>
    </w:p>
    <w:p w14:paraId="3F210A05" w14:textId="77777777" w:rsidR="00E6235F" w:rsidRPr="00E6235F" w:rsidRDefault="00E6235F" w:rsidP="00E6235F">
      <w:pPr>
        <w:widowControl w:val="0"/>
        <w:autoSpaceDE w:val="0"/>
        <w:autoSpaceDN w:val="0"/>
        <w:adjustRightInd w:val="0"/>
        <w:ind w:right="-23"/>
        <w:jc w:val="both"/>
        <w:rPr>
          <w:rFonts w:cs="Arial"/>
          <w:bCs/>
          <w:lang w:val="en-GB"/>
        </w:rPr>
      </w:pPr>
    </w:p>
    <w:p w14:paraId="44F86366" w14:textId="77777777" w:rsidR="00E6235F" w:rsidRDefault="00E6235F" w:rsidP="00E6235F">
      <w:pPr>
        <w:widowControl w:val="0"/>
        <w:autoSpaceDE w:val="0"/>
        <w:autoSpaceDN w:val="0"/>
        <w:adjustRightInd w:val="0"/>
        <w:ind w:right="-23"/>
        <w:jc w:val="both"/>
        <w:rPr>
          <w:rFonts w:cs="Arial"/>
          <w:lang w:val="en-GB"/>
        </w:rPr>
      </w:pPr>
    </w:p>
    <w:p w14:paraId="073F8FFA" w14:textId="77777777" w:rsidR="00E6235F" w:rsidRPr="00E973F1" w:rsidRDefault="00E6235F" w:rsidP="00E6235F">
      <w:pPr>
        <w:widowControl w:val="0"/>
        <w:autoSpaceDE w:val="0"/>
        <w:autoSpaceDN w:val="0"/>
        <w:adjustRightInd w:val="0"/>
        <w:ind w:right="-23"/>
        <w:jc w:val="both"/>
        <w:rPr>
          <w:rFonts w:cs="Arial"/>
          <w:lang w:val="en-GB"/>
        </w:rPr>
      </w:pPr>
    </w:p>
    <w:p w14:paraId="6B96B4FE" w14:textId="57EB1EB9" w:rsidR="001F4505" w:rsidRDefault="001F4505">
      <w:pPr>
        <w:spacing w:after="200" w:line="276" w:lineRule="auto"/>
        <w:rPr>
          <w:rFonts w:cs="Arial"/>
        </w:rPr>
      </w:pPr>
      <w:r>
        <w:rPr>
          <w:rFonts w:cs="Arial"/>
        </w:rPr>
        <w:br w:type="page"/>
      </w:r>
    </w:p>
    <w:p w14:paraId="720692BE" w14:textId="77777777" w:rsidR="00F31DB9" w:rsidRPr="00E973F1" w:rsidRDefault="00F31DB9" w:rsidP="00F31DB9">
      <w:pPr>
        <w:widowControl w:val="0"/>
        <w:autoSpaceDE w:val="0"/>
        <w:autoSpaceDN w:val="0"/>
        <w:adjustRightInd w:val="0"/>
        <w:ind w:left="432" w:right="-23"/>
        <w:jc w:val="both"/>
        <w:rPr>
          <w:rFonts w:cs="Arial"/>
        </w:rPr>
      </w:pPr>
    </w:p>
    <w:p w14:paraId="76AD5B9A" w14:textId="4D0052DD" w:rsidR="00E6235F" w:rsidRDefault="00F31DB9">
      <w:pPr>
        <w:spacing w:after="200" w:line="276" w:lineRule="auto"/>
        <w:rPr>
          <w:rFonts w:cs="Arial"/>
          <w:b/>
          <w:bCs/>
          <w:sz w:val="28"/>
          <w:szCs w:val="28"/>
          <w:lang w:val="en-GB"/>
        </w:rPr>
      </w:pPr>
      <w:r w:rsidRPr="00F07728">
        <w:rPr>
          <w:rFonts w:cs="Arial"/>
          <w:b/>
          <w:bCs/>
          <w:sz w:val="28"/>
          <w:szCs w:val="28"/>
          <w:lang w:val="en-GB"/>
        </w:rPr>
        <w:br w:type="page"/>
      </w:r>
      <w:r w:rsidR="00E6235F">
        <w:rPr>
          <w:rFonts w:cs="Arial"/>
          <w:b/>
          <w:bCs/>
          <w:sz w:val="28"/>
          <w:szCs w:val="28"/>
          <w:lang w:val="en-GB"/>
        </w:rPr>
        <w:br w:type="page"/>
      </w:r>
    </w:p>
    <w:p w14:paraId="2077C400" w14:textId="77777777" w:rsidR="00F31DB9" w:rsidRPr="00E6235F" w:rsidRDefault="00F31DB9" w:rsidP="00E6235F">
      <w:pPr>
        <w:widowControl w:val="0"/>
        <w:autoSpaceDE w:val="0"/>
        <w:autoSpaceDN w:val="0"/>
        <w:adjustRightInd w:val="0"/>
        <w:ind w:right="-23"/>
        <w:rPr>
          <w:rFonts w:cs="Arial"/>
          <w:b/>
          <w:bCs/>
          <w:sz w:val="28"/>
          <w:szCs w:val="28"/>
        </w:rPr>
      </w:pPr>
    </w:p>
    <w:p w14:paraId="6AF6947C" w14:textId="77777777" w:rsidR="00F31DB9" w:rsidRPr="00F31DB9" w:rsidRDefault="00F31DB9" w:rsidP="00F31DB9">
      <w:pPr>
        <w:widowControl w:val="0"/>
        <w:autoSpaceDE w:val="0"/>
        <w:autoSpaceDN w:val="0"/>
        <w:adjustRightInd w:val="0"/>
        <w:ind w:left="432" w:right="-23"/>
        <w:jc w:val="both"/>
        <w:rPr>
          <w:rFonts w:cs="Arial"/>
          <w:b/>
          <w:bCs/>
          <w:sz w:val="28"/>
          <w:szCs w:val="28"/>
        </w:rPr>
      </w:pPr>
    </w:p>
    <w:p w14:paraId="3A8BACA2" w14:textId="77777777" w:rsidR="009B1F41" w:rsidRDefault="009B1F41" w:rsidP="009B1F41">
      <w:pPr>
        <w:widowControl w:val="0"/>
        <w:autoSpaceDE w:val="0"/>
        <w:autoSpaceDN w:val="0"/>
        <w:adjustRightInd w:val="0"/>
        <w:ind w:right="-23"/>
        <w:jc w:val="both"/>
        <w:rPr>
          <w:rFonts w:cs="Arial"/>
        </w:rPr>
      </w:pPr>
    </w:p>
    <w:p w14:paraId="1B95DB8B" w14:textId="77777777" w:rsidR="00F31DB9" w:rsidRPr="009B1F41" w:rsidRDefault="00F31DB9" w:rsidP="009B1F41">
      <w:pPr>
        <w:widowControl w:val="0"/>
        <w:autoSpaceDE w:val="0"/>
        <w:autoSpaceDN w:val="0"/>
        <w:adjustRightInd w:val="0"/>
        <w:ind w:right="-23"/>
        <w:jc w:val="both"/>
        <w:rPr>
          <w:rFonts w:cs="Arial"/>
        </w:rPr>
      </w:pPr>
    </w:p>
    <w:sectPr w:rsidR="00F31DB9" w:rsidRPr="009B1F41" w:rsidSect="00D85D0F">
      <w:type w:val="continuous"/>
      <w:pgSz w:w="11906" w:h="16838"/>
      <w:pgMar w:top="1440" w:right="1440" w:bottom="1440" w:left="1440" w:header="708" w:footer="31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49475" w14:textId="77777777" w:rsidR="007724D8" w:rsidRDefault="007724D8" w:rsidP="00D425AE">
      <w:pPr>
        <w:spacing w:line="240" w:lineRule="auto"/>
      </w:pPr>
      <w:r>
        <w:separator/>
      </w:r>
    </w:p>
  </w:endnote>
  <w:endnote w:type="continuationSeparator" w:id="0">
    <w:p w14:paraId="327E1C81" w14:textId="77777777" w:rsidR="007724D8" w:rsidRDefault="007724D8" w:rsidP="00D425A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AAAAAA"/>
        <w:sz w:val="18"/>
        <w:szCs w:val="18"/>
      </w:rPr>
      <w:id w:val="-2139948247"/>
      <w:docPartObj>
        <w:docPartGallery w:val="Page Numbers (Bottom of Page)"/>
        <w:docPartUnique/>
      </w:docPartObj>
    </w:sdtPr>
    <w:sdtEndPr/>
    <w:sdtContent>
      <w:sdt>
        <w:sdtPr>
          <w:rPr>
            <w:color w:val="AAAAAA"/>
            <w:sz w:val="18"/>
            <w:szCs w:val="18"/>
          </w:rPr>
          <w:id w:val="1553348707"/>
          <w:docPartObj>
            <w:docPartGallery w:val="Page Numbers (Top of Page)"/>
            <w:docPartUnique/>
          </w:docPartObj>
        </w:sdtPr>
        <w:sdtEndPr/>
        <w:sdtContent>
          <w:p w14:paraId="56F62EC7" w14:textId="77777777" w:rsidR="00844F65" w:rsidRDefault="00844F65" w:rsidP="004D645D">
            <w:pPr>
              <w:pStyle w:val="Footer"/>
              <w:rPr>
                <w:color w:val="AAAAAA"/>
                <w:sz w:val="18"/>
                <w:szCs w:val="18"/>
              </w:rPr>
            </w:pPr>
            <w:r>
              <w:rPr>
                <w:color w:val="AAAAAA"/>
                <w:sz w:val="18"/>
                <w:szCs w:val="18"/>
              </w:rPr>
              <w:t>Policy, 8 August 2017</w:t>
            </w:r>
          </w:p>
          <w:p w14:paraId="3D6D62E2" w14:textId="77777777" w:rsidR="00844F65" w:rsidRPr="004D645D" w:rsidRDefault="00844F65">
            <w:pPr>
              <w:pStyle w:val="Footer"/>
              <w:jc w:val="right"/>
              <w:rPr>
                <w:color w:val="AAAAAA"/>
                <w:sz w:val="18"/>
                <w:szCs w:val="18"/>
              </w:rPr>
            </w:pPr>
            <w:r w:rsidRPr="004D645D">
              <w:rPr>
                <w:color w:val="AAAAAA"/>
                <w:sz w:val="18"/>
                <w:szCs w:val="18"/>
              </w:rPr>
              <w:t xml:space="preserve">Page </w:t>
            </w:r>
            <w:r w:rsidRPr="004D645D">
              <w:rPr>
                <w:b/>
                <w:bCs/>
                <w:color w:val="AAAAAA"/>
                <w:sz w:val="18"/>
                <w:szCs w:val="18"/>
              </w:rPr>
              <w:fldChar w:fldCharType="begin"/>
            </w:r>
            <w:r w:rsidRPr="004D645D">
              <w:rPr>
                <w:b/>
                <w:bCs/>
                <w:color w:val="AAAAAA"/>
                <w:sz w:val="18"/>
                <w:szCs w:val="18"/>
              </w:rPr>
              <w:instrText xml:space="preserve"> PAGE </w:instrText>
            </w:r>
            <w:r w:rsidRPr="004D645D">
              <w:rPr>
                <w:b/>
                <w:bCs/>
                <w:color w:val="AAAAAA"/>
                <w:sz w:val="18"/>
                <w:szCs w:val="18"/>
              </w:rPr>
              <w:fldChar w:fldCharType="separate"/>
            </w:r>
            <w:r>
              <w:rPr>
                <w:b/>
                <w:bCs/>
                <w:noProof/>
                <w:color w:val="AAAAAA"/>
                <w:sz w:val="18"/>
                <w:szCs w:val="18"/>
              </w:rPr>
              <w:t>1</w:t>
            </w:r>
            <w:r w:rsidRPr="004D645D">
              <w:rPr>
                <w:b/>
                <w:bCs/>
                <w:color w:val="AAAAAA"/>
                <w:sz w:val="18"/>
                <w:szCs w:val="18"/>
              </w:rPr>
              <w:fldChar w:fldCharType="end"/>
            </w:r>
            <w:r w:rsidRPr="004D645D">
              <w:rPr>
                <w:color w:val="AAAAAA"/>
                <w:sz w:val="18"/>
                <w:szCs w:val="18"/>
              </w:rPr>
              <w:t xml:space="preserve"> of </w:t>
            </w:r>
            <w:r w:rsidRPr="004D645D">
              <w:rPr>
                <w:b/>
                <w:bCs/>
                <w:color w:val="AAAAAA"/>
                <w:sz w:val="18"/>
                <w:szCs w:val="18"/>
              </w:rPr>
              <w:fldChar w:fldCharType="begin"/>
            </w:r>
            <w:r w:rsidRPr="004D645D">
              <w:rPr>
                <w:b/>
                <w:bCs/>
                <w:color w:val="AAAAAA"/>
                <w:sz w:val="18"/>
                <w:szCs w:val="18"/>
              </w:rPr>
              <w:instrText xml:space="preserve"> NUMPAGES  </w:instrText>
            </w:r>
            <w:r w:rsidRPr="004D645D">
              <w:rPr>
                <w:b/>
                <w:bCs/>
                <w:color w:val="AAAAAA"/>
                <w:sz w:val="18"/>
                <w:szCs w:val="18"/>
              </w:rPr>
              <w:fldChar w:fldCharType="separate"/>
            </w:r>
            <w:r>
              <w:rPr>
                <w:b/>
                <w:bCs/>
                <w:noProof/>
                <w:color w:val="AAAAAA"/>
                <w:sz w:val="18"/>
                <w:szCs w:val="18"/>
              </w:rPr>
              <w:t>2</w:t>
            </w:r>
            <w:r w:rsidRPr="004D645D">
              <w:rPr>
                <w:b/>
                <w:bCs/>
                <w:color w:val="AAAAAA"/>
                <w:sz w:val="18"/>
                <w:szCs w:val="18"/>
              </w:rPr>
              <w:fldChar w:fldCharType="end"/>
            </w:r>
          </w:p>
        </w:sdtContent>
      </w:sdt>
    </w:sdtContent>
  </w:sdt>
  <w:p w14:paraId="287742BB" w14:textId="77777777" w:rsidR="00844F65" w:rsidRDefault="00844F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color w:val="AAAAAA"/>
        <w:sz w:val="18"/>
        <w:szCs w:val="18"/>
      </w:rPr>
      <w:id w:val="1655264305"/>
      <w:docPartObj>
        <w:docPartGallery w:val="Page Numbers (Bottom of Page)"/>
        <w:docPartUnique/>
      </w:docPartObj>
    </w:sdtPr>
    <w:sdtEndPr>
      <w:rPr>
        <w:b w:val="0"/>
      </w:rPr>
    </w:sdtEndPr>
    <w:sdtContent>
      <w:sdt>
        <w:sdtPr>
          <w:rPr>
            <w:b/>
            <w:color w:val="AAAAAA"/>
            <w:sz w:val="18"/>
            <w:szCs w:val="18"/>
          </w:rPr>
          <w:id w:val="1109862106"/>
          <w:docPartObj>
            <w:docPartGallery w:val="Page Numbers (Top of Page)"/>
            <w:docPartUnique/>
          </w:docPartObj>
        </w:sdtPr>
        <w:sdtEndPr>
          <w:rPr>
            <w:b w:val="0"/>
          </w:rPr>
        </w:sdtEndPr>
        <w:sdtContent>
          <w:p w14:paraId="18FBD84B" w14:textId="636D6440" w:rsidR="00844F65" w:rsidRPr="00F84F9B" w:rsidRDefault="00D10F45" w:rsidP="00F84F9B">
            <w:pPr>
              <w:pStyle w:val="Footer"/>
              <w:spacing w:line="360" w:lineRule="auto"/>
              <w:rPr>
                <w:b/>
                <w:bCs/>
                <w:color w:val="808080" w:themeColor="background1" w:themeShade="80"/>
                <w:sz w:val="20"/>
                <w:szCs w:val="20"/>
              </w:rPr>
            </w:pPr>
            <w:r>
              <w:rPr>
                <w:b/>
                <w:color w:val="808080" w:themeColor="background1" w:themeShade="80"/>
                <w:sz w:val="20"/>
                <w:szCs w:val="20"/>
              </w:rPr>
              <w:t xml:space="preserve">TIA </w:t>
            </w:r>
            <w:r w:rsidR="00B97BE0">
              <w:rPr>
                <w:b/>
                <w:color w:val="808080" w:themeColor="background1" w:themeShade="80"/>
                <w:sz w:val="20"/>
                <w:szCs w:val="20"/>
              </w:rPr>
              <w:t xml:space="preserve">Outcome and Impact </w:t>
            </w:r>
            <w:r>
              <w:rPr>
                <w:b/>
                <w:color w:val="808080" w:themeColor="background1" w:themeShade="80"/>
                <w:sz w:val="20"/>
                <w:szCs w:val="20"/>
              </w:rPr>
              <w:t>Evaluation 2024</w:t>
            </w:r>
            <w:r w:rsidR="00B97BE0">
              <w:rPr>
                <w:b/>
                <w:color w:val="808080" w:themeColor="background1" w:themeShade="80"/>
                <w:sz w:val="20"/>
                <w:szCs w:val="20"/>
              </w:rPr>
              <w:t xml:space="preserve"> Terms of Reference</w:t>
            </w:r>
            <w:r w:rsidR="00844F65" w:rsidRPr="00F84F9B">
              <w:rPr>
                <w:b/>
                <w:color w:val="808080" w:themeColor="background1" w:themeShade="80"/>
                <w:sz w:val="20"/>
                <w:szCs w:val="20"/>
              </w:rPr>
              <w:tab/>
              <w:t xml:space="preserve">Page </w:t>
            </w:r>
            <w:r w:rsidR="00844F65" w:rsidRPr="00F84F9B">
              <w:rPr>
                <w:b/>
                <w:bCs/>
                <w:color w:val="808080" w:themeColor="background1" w:themeShade="80"/>
                <w:sz w:val="20"/>
                <w:szCs w:val="20"/>
              </w:rPr>
              <w:fldChar w:fldCharType="begin"/>
            </w:r>
            <w:r w:rsidR="00844F65" w:rsidRPr="00F84F9B">
              <w:rPr>
                <w:b/>
                <w:bCs/>
                <w:color w:val="808080" w:themeColor="background1" w:themeShade="80"/>
                <w:sz w:val="20"/>
                <w:szCs w:val="20"/>
              </w:rPr>
              <w:instrText xml:space="preserve"> PAGE </w:instrText>
            </w:r>
            <w:r w:rsidR="00844F65" w:rsidRPr="00F84F9B">
              <w:rPr>
                <w:b/>
                <w:bCs/>
                <w:color w:val="808080" w:themeColor="background1" w:themeShade="80"/>
                <w:sz w:val="20"/>
                <w:szCs w:val="20"/>
              </w:rPr>
              <w:fldChar w:fldCharType="separate"/>
            </w:r>
            <w:r w:rsidR="00C67B5B" w:rsidRPr="00F84F9B">
              <w:rPr>
                <w:b/>
                <w:bCs/>
                <w:noProof/>
                <w:color w:val="808080" w:themeColor="background1" w:themeShade="80"/>
                <w:sz w:val="20"/>
                <w:szCs w:val="20"/>
              </w:rPr>
              <w:t>1</w:t>
            </w:r>
            <w:r w:rsidR="00844F65" w:rsidRPr="00F84F9B">
              <w:rPr>
                <w:b/>
                <w:bCs/>
                <w:color w:val="808080" w:themeColor="background1" w:themeShade="80"/>
                <w:sz w:val="20"/>
                <w:szCs w:val="20"/>
              </w:rPr>
              <w:fldChar w:fldCharType="end"/>
            </w:r>
            <w:r w:rsidR="00844F65" w:rsidRPr="00F84F9B">
              <w:rPr>
                <w:b/>
                <w:color w:val="808080" w:themeColor="background1" w:themeShade="80"/>
                <w:sz w:val="20"/>
                <w:szCs w:val="20"/>
              </w:rPr>
              <w:t xml:space="preserve"> o</w:t>
            </w:r>
            <w:r w:rsidR="00EA3513">
              <w:rPr>
                <w:b/>
                <w:color w:val="808080" w:themeColor="background1" w:themeShade="80"/>
                <w:sz w:val="20"/>
                <w:szCs w:val="20"/>
              </w:rPr>
              <w:t xml:space="preserve">f </w:t>
            </w:r>
            <w:r w:rsidR="00F20835" w:rsidRPr="00F07DE6">
              <w:rPr>
                <w:b/>
                <w:color w:val="808080" w:themeColor="background1" w:themeShade="80"/>
                <w:sz w:val="20"/>
                <w:szCs w:val="20"/>
              </w:rPr>
              <w:fldChar w:fldCharType="begin"/>
            </w:r>
            <w:r w:rsidR="00F20835" w:rsidRPr="00F07DE6">
              <w:rPr>
                <w:b/>
                <w:color w:val="808080" w:themeColor="background1" w:themeShade="80"/>
                <w:sz w:val="20"/>
                <w:szCs w:val="20"/>
              </w:rPr>
              <w:instrText xml:space="preserve"> NUMPAGES  </w:instrText>
            </w:r>
            <w:r w:rsidR="00F20835" w:rsidRPr="00F07DE6">
              <w:rPr>
                <w:b/>
                <w:color w:val="808080" w:themeColor="background1" w:themeShade="80"/>
                <w:sz w:val="20"/>
                <w:szCs w:val="20"/>
              </w:rPr>
              <w:fldChar w:fldCharType="separate"/>
            </w:r>
            <w:r w:rsidR="00F20835" w:rsidRPr="00F07DE6">
              <w:rPr>
                <w:b/>
                <w:color w:val="808080" w:themeColor="background1" w:themeShade="80"/>
                <w:sz w:val="20"/>
                <w:szCs w:val="20"/>
              </w:rPr>
              <w:t>29</w:t>
            </w:r>
            <w:r w:rsidR="00F20835" w:rsidRPr="00F07DE6">
              <w:rPr>
                <w:b/>
                <w:color w:val="808080" w:themeColor="background1" w:themeShade="80"/>
                <w:sz w:val="20"/>
                <w:szCs w:val="20"/>
              </w:rPr>
              <w:fldChar w:fldCharType="end"/>
            </w:r>
          </w:p>
          <w:p w14:paraId="38CB7A8D" w14:textId="450960CE" w:rsidR="00844F65" w:rsidRPr="004D2B80" w:rsidRDefault="007724D8" w:rsidP="00F84F9B">
            <w:pPr>
              <w:pStyle w:val="Footer"/>
              <w:spacing w:line="360" w:lineRule="auto"/>
              <w:rPr>
                <w:color w:val="AAAAAA"/>
                <w:sz w:val="18"/>
                <w:szCs w:val="18"/>
              </w:rPr>
            </w:pP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Arial"/>
        <w:color w:val="AAAAAA"/>
        <w:sz w:val="18"/>
        <w:szCs w:val="18"/>
      </w:rPr>
      <w:id w:val="1728955804"/>
      <w:docPartObj>
        <w:docPartGallery w:val="Page Numbers (Bottom of Page)"/>
        <w:docPartUnique/>
      </w:docPartObj>
    </w:sdtPr>
    <w:sdtEndPr/>
    <w:sdtContent>
      <w:sdt>
        <w:sdtPr>
          <w:rPr>
            <w:rFonts w:cs="Arial"/>
            <w:color w:val="AAAAAA"/>
            <w:sz w:val="18"/>
            <w:szCs w:val="18"/>
          </w:rPr>
          <w:id w:val="-1769616900"/>
          <w:docPartObj>
            <w:docPartGallery w:val="Page Numbers (Top of Page)"/>
            <w:docPartUnique/>
          </w:docPartObj>
        </w:sdtPr>
        <w:sdtEndPr/>
        <w:sdtContent>
          <w:p w14:paraId="553F75DC" w14:textId="77777777" w:rsidR="00844F65" w:rsidRDefault="00844F65" w:rsidP="00B275DB">
            <w:pPr>
              <w:pStyle w:val="Footer"/>
              <w:rPr>
                <w:rFonts w:cs="Arial"/>
                <w:color w:val="AAAAAA"/>
                <w:sz w:val="18"/>
                <w:szCs w:val="18"/>
              </w:rPr>
            </w:pPr>
            <w:r>
              <w:rPr>
                <w:rFonts w:cs="Arial"/>
                <w:color w:val="AAAAAA"/>
                <w:sz w:val="18"/>
                <w:szCs w:val="18"/>
              </w:rPr>
              <w:t>Policy, 08 August 2017</w:t>
            </w:r>
          </w:p>
          <w:p w14:paraId="7E99541B" w14:textId="77777777" w:rsidR="00844F65" w:rsidRPr="00B275DB" w:rsidRDefault="00844F65">
            <w:pPr>
              <w:pStyle w:val="Footer"/>
              <w:jc w:val="right"/>
              <w:rPr>
                <w:rFonts w:cs="Arial"/>
                <w:color w:val="AAAAAA"/>
                <w:sz w:val="18"/>
                <w:szCs w:val="18"/>
              </w:rPr>
            </w:pPr>
            <w:r w:rsidRPr="00B275DB">
              <w:rPr>
                <w:rFonts w:cs="Arial"/>
                <w:color w:val="AAAAAA"/>
                <w:sz w:val="18"/>
                <w:szCs w:val="18"/>
              </w:rPr>
              <w:t xml:space="preserve">Page </w:t>
            </w:r>
            <w:r w:rsidRPr="00B275DB">
              <w:rPr>
                <w:rFonts w:cs="Arial"/>
                <w:b/>
                <w:bCs/>
                <w:color w:val="AAAAAA"/>
                <w:sz w:val="18"/>
                <w:szCs w:val="18"/>
              </w:rPr>
              <w:fldChar w:fldCharType="begin"/>
            </w:r>
            <w:r w:rsidRPr="00B275DB">
              <w:rPr>
                <w:rFonts w:cs="Arial"/>
                <w:b/>
                <w:bCs/>
                <w:color w:val="AAAAAA"/>
                <w:sz w:val="18"/>
                <w:szCs w:val="18"/>
              </w:rPr>
              <w:instrText xml:space="preserve"> PAGE </w:instrText>
            </w:r>
            <w:r w:rsidRPr="00B275DB">
              <w:rPr>
                <w:rFonts w:cs="Arial"/>
                <w:b/>
                <w:bCs/>
                <w:color w:val="AAAAAA"/>
                <w:sz w:val="18"/>
                <w:szCs w:val="18"/>
              </w:rPr>
              <w:fldChar w:fldCharType="separate"/>
            </w:r>
            <w:r>
              <w:rPr>
                <w:rFonts w:cs="Arial"/>
                <w:b/>
                <w:bCs/>
                <w:noProof/>
                <w:color w:val="AAAAAA"/>
                <w:sz w:val="18"/>
                <w:szCs w:val="18"/>
              </w:rPr>
              <w:t>1</w:t>
            </w:r>
            <w:r w:rsidRPr="00B275DB">
              <w:rPr>
                <w:rFonts w:cs="Arial"/>
                <w:b/>
                <w:bCs/>
                <w:color w:val="AAAAAA"/>
                <w:sz w:val="18"/>
                <w:szCs w:val="18"/>
              </w:rPr>
              <w:fldChar w:fldCharType="end"/>
            </w:r>
            <w:r w:rsidRPr="00B275DB">
              <w:rPr>
                <w:rFonts w:cs="Arial"/>
                <w:color w:val="AAAAAA"/>
                <w:sz w:val="18"/>
                <w:szCs w:val="18"/>
              </w:rPr>
              <w:t xml:space="preserve"> of </w:t>
            </w:r>
            <w:r w:rsidRPr="00B275DB">
              <w:rPr>
                <w:rFonts w:cs="Arial"/>
                <w:b/>
                <w:bCs/>
                <w:color w:val="AAAAAA"/>
                <w:sz w:val="18"/>
                <w:szCs w:val="18"/>
              </w:rPr>
              <w:fldChar w:fldCharType="begin"/>
            </w:r>
            <w:r w:rsidRPr="00B275DB">
              <w:rPr>
                <w:rFonts w:cs="Arial"/>
                <w:b/>
                <w:bCs/>
                <w:color w:val="AAAAAA"/>
                <w:sz w:val="18"/>
                <w:szCs w:val="18"/>
              </w:rPr>
              <w:instrText xml:space="preserve"> NUMPAGES  </w:instrText>
            </w:r>
            <w:r w:rsidRPr="00B275DB">
              <w:rPr>
                <w:rFonts w:cs="Arial"/>
                <w:b/>
                <w:bCs/>
                <w:color w:val="AAAAAA"/>
                <w:sz w:val="18"/>
                <w:szCs w:val="18"/>
              </w:rPr>
              <w:fldChar w:fldCharType="separate"/>
            </w:r>
            <w:r>
              <w:rPr>
                <w:rFonts w:cs="Arial"/>
                <w:b/>
                <w:bCs/>
                <w:noProof/>
                <w:color w:val="AAAAAA"/>
                <w:sz w:val="18"/>
                <w:szCs w:val="18"/>
              </w:rPr>
              <w:t>2</w:t>
            </w:r>
            <w:r w:rsidRPr="00B275DB">
              <w:rPr>
                <w:rFonts w:cs="Arial"/>
                <w:b/>
                <w:bCs/>
                <w:color w:val="AAAAAA"/>
                <w:sz w:val="18"/>
                <w:szCs w:val="18"/>
              </w:rPr>
              <w:fldChar w:fldCharType="end"/>
            </w:r>
          </w:p>
        </w:sdtContent>
      </w:sdt>
    </w:sdtContent>
  </w:sdt>
  <w:p w14:paraId="5B3C922F" w14:textId="77777777" w:rsidR="00844F65" w:rsidRDefault="00844F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BFFC4" w14:textId="77777777" w:rsidR="007724D8" w:rsidRDefault="007724D8" w:rsidP="00D425AE">
      <w:pPr>
        <w:spacing w:line="240" w:lineRule="auto"/>
      </w:pPr>
      <w:r>
        <w:separator/>
      </w:r>
    </w:p>
  </w:footnote>
  <w:footnote w:type="continuationSeparator" w:id="0">
    <w:p w14:paraId="3B986AE9" w14:textId="77777777" w:rsidR="007724D8" w:rsidRDefault="007724D8" w:rsidP="00D425AE">
      <w:pPr>
        <w:spacing w:line="240" w:lineRule="auto"/>
      </w:pPr>
      <w:r>
        <w:continuationSeparator/>
      </w:r>
    </w:p>
  </w:footnote>
  <w:footnote w:id="1">
    <w:p w14:paraId="186634D5" w14:textId="77777777" w:rsidR="00125DCF" w:rsidRPr="00707731" w:rsidRDefault="00125DCF" w:rsidP="00125DCF">
      <w:pPr>
        <w:pStyle w:val="FootnoteText"/>
        <w:rPr>
          <w:lang w:val="en-US"/>
        </w:rPr>
      </w:pPr>
      <w:r>
        <w:rPr>
          <w:rStyle w:val="FootnoteReference"/>
        </w:rPr>
        <w:footnoteRef/>
      </w:r>
      <w:r>
        <w:t xml:space="preserve"> </w:t>
      </w:r>
      <w:r>
        <w:rPr>
          <w:lang w:val="en-US"/>
        </w:rPr>
        <w:t>P</w:t>
      </w:r>
      <w:r w:rsidRPr="0038045D">
        <w:rPr>
          <w:lang w:val="en-US"/>
        </w:rPr>
        <w:t>articipation of black people, women, youth and persons with disabilities, improved reach to underserved provinces and municipalities</w:t>
      </w:r>
      <w:r>
        <w:rPr>
          <w:lang w:val="en-US"/>
        </w:rPr>
        <w:t>.</w:t>
      </w:r>
    </w:p>
  </w:footnote>
  <w:footnote w:id="2">
    <w:p w14:paraId="331009D8" w14:textId="77777777" w:rsidR="00BD5D3A" w:rsidRPr="0057718A" w:rsidRDefault="00BD5D3A" w:rsidP="00BD5D3A">
      <w:pPr>
        <w:pStyle w:val="FootnoteText"/>
        <w:rPr>
          <w:lang w:val="en-US"/>
        </w:rPr>
      </w:pPr>
      <w:r>
        <w:rPr>
          <w:rStyle w:val="FootnoteReference"/>
        </w:rPr>
        <w:footnoteRef/>
      </w:r>
      <w:r>
        <w:t xml:space="preserve"> </w:t>
      </w:r>
      <w:r w:rsidRPr="0057718A">
        <w:t>A report consisting of a summary for policy-makers (±1 page), an executive summary (±3 pages) and a broader report outline (max</w:t>
      </w:r>
      <w:r>
        <w:t>.</w:t>
      </w:r>
      <w:r w:rsidRPr="0057718A">
        <w:t xml:space="preserve"> 25 pages), plus appendices.</w:t>
      </w:r>
    </w:p>
  </w:footnote>
  <w:footnote w:id="3">
    <w:p w14:paraId="1D6CD50C" w14:textId="306E5E88" w:rsidR="00310F34" w:rsidRPr="00310F34" w:rsidRDefault="00310F34">
      <w:pPr>
        <w:pStyle w:val="FootnoteText"/>
        <w:rPr>
          <w:lang w:val="en-US"/>
        </w:rPr>
      </w:pPr>
      <w:r w:rsidRPr="001236B3">
        <w:rPr>
          <w:rStyle w:val="FootnoteReference"/>
        </w:rPr>
        <w:footnoteRef/>
      </w:r>
      <w:r w:rsidRPr="001236B3">
        <w:t xml:space="preserve"> To be made available via a secure read-only web portal to those who attend the mandatory briefing session, subject to entering into a non-disclosure agreement.</w:t>
      </w:r>
    </w:p>
  </w:footnote>
  <w:footnote w:id="4">
    <w:p w14:paraId="718A373B" w14:textId="77777777" w:rsidR="00E6235F" w:rsidRDefault="00E6235F" w:rsidP="00E6235F">
      <w:pPr>
        <w:pStyle w:val="FootnoteText"/>
        <w:rPr>
          <w:rFonts w:ascii="Courier New" w:hAnsi="Courier New" w:cs="Times New Roman"/>
          <w:lang w:val="en-US"/>
        </w:rPr>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14:paraId="5E75D555" w14:textId="77777777" w:rsidR="00E6235F" w:rsidRDefault="00E6235F" w:rsidP="00E6235F">
      <w:pPr>
        <w:pStyle w:val="FootnoteText"/>
      </w:pPr>
    </w:p>
    <w:p w14:paraId="6986044E" w14:textId="77777777" w:rsidR="00E6235F" w:rsidRDefault="00E6235F" w:rsidP="00E6235F">
      <w:pPr>
        <w:pStyle w:val="FootnoteText"/>
      </w:pPr>
    </w:p>
  </w:footnote>
  <w:footnote w:id="5">
    <w:p w14:paraId="556009CA" w14:textId="77777777" w:rsidR="00E6235F" w:rsidRDefault="00E6235F" w:rsidP="00E6235F">
      <w:pPr>
        <w:pStyle w:val="FootnoteText"/>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 w15:restartNumberingAfterBreak="0">
    <w:nsid w:val="03C4282D"/>
    <w:multiLevelType w:val="multilevel"/>
    <w:tmpl w:val="8A927316"/>
    <w:lvl w:ilvl="0">
      <w:start w:val="1"/>
      <w:numFmt w:val="decimal"/>
      <w:lvlText w:val="2.%1"/>
      <w:lvlJc w:val="left"/>
      <w:pPr>
        <w:ind w:left="360" w:hanging="360"/>
      </w:pPr>
      <w:rPr>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0547198C"/>
    <w:multiLevelType w:val="hybridMultilevel"/>
    <w:tmpl w:val="A13607A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0A8D782E"/>
    <w:multiLevelType w:val="hybridMultilevel"/>
    <w:tmpl w:val="D69E1A7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0E063631"/>
    <w:multiLevelType w:val="hybridMultilevel"/>
    <w:tmpl w:val="4AFAEAA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6"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7" w15:restartNumberingAfterBreak="0">
    <w:nsid w:val="0EBB4567"/>
    <w:multiLevelType w:val="hybridMultilevel"/>
    <w:tmpl w:val="A2DA1468"/>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 w15:restartNumberingAfterBreak="0">
    <w:nsid w:val="10500539"/>
    <w:multiLevelType w:val="multilevel"/>
    <w:tmpl w:val="31562E64"/>
    <w:lvl w:ilvl="0">
      <w:start w:val="1"/>
      <w:numFmt w:val="decimal"/>
      <w:lvlText w:val="%1."/>
      <w:lvlJc w:val="left"/>
      <w:pPr>
        <w:ind w:left="432" w:hanging="432"/>
      </w:pPr>
      <w:rPr>
        <w:rFonts w:ascii="Arial" w:hAnsi="Arial" w:cs="Arial" w:hint="default"/>
        <w:b/>
        <w:sz w:val="24"/>
        <w:szCs w:val="24"/>
      </w:rPr>
    </w:lvl>
    <w:lvl w:ilvl="1">
      <w:start w:val="1"/>
      <w:numFmt w:val="decimal"/>
      <w:lvlText w:val="%1.%2"/>
      <w:lvlJc w:val="left"/>
      <w:pPr>
        <w:ind w:left="576" w:hanging="576"/>
      </w:pPr>
      <w:rPr>
        <w:rFonts w:hint="default"/>
        <w:i w:val="0"/>
        <w:iCs/>
      </w:rPr>
    </w:lvl>
    <w:lvl w:ilvl="2">
      <w:start w:val="1"/>
      <w:numFmt w:val="decimal"/>
      <w:lvlText w:val="%3."/>
      <w:lvlJc w:val="left"/>
      <w:pPr>
        <w:ind w:left="720" w:hanging="720"/>
      </w:pPr>
      <w:rPr>
        <w:rFonts w:ascii="Arial" w:eastAsiaTheme="majorEastAsia" w:hAnsi="Arial" w:cs="Arial"/>
        <w:b/>
        <w:color w:val="auto"/>
      </w:rPr>
    </w:lvl>
    <w:lvl w:ilvl="3">
      <w:start w:val="1"/>
      <w:numFmt w:val="decimal"/>
      <w:lvlText w:val="%1.%2.%3.%4"/>
      <w:lvlJc w:val="left"/>
      <w:pPr>
        <w:ind w:left="864" w:hanging="864"/>
      </w:pPr>
      <w:rPr>
        <w:rFonts w:hint="default"/>
        <w:color w:val="auto"/>
      </w:rPr>
    </w:lvl>
    <w:lvl w:ilvl="4">
      <w:start w:val="1"/>
      <w:numFmt w:val="lowerLetter"/>
      <w:lvlText w:val="%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9" w15:restartNumberingAfterBreak="0">
    <w:nsid w:val="15407616"/>
    <w:multiLevelType w:val="hybridMultilevel"/>
    <w:tmpl w:val="793E9ED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A2B0DF1"/>
    <w:multiLevelType w:val="hybridMultilevel"/>
    <w:tmpl w:val="A816FB4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2" w15:restartNumberingAfterBreak="0">
    <w:nsid w:val="1DEE6B41"/>
    <w:multiLevelType w:val="hybridMultilevel"/>
    <w:tmpl w:val="DED8B5BE"/>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6DA29DD"/>
    <w:multiLevelType w:val="hybridMultilevel"/>
    <w:tmpl w:val="A1FA675C"/>
    <w:lvl w:ilvl="0" w:tplc="1C090001">
      <w:start w:val="1"/>
      <w:numFmt w:val="bullet"/>
      <w:lvlText w:val=""/>
      <w:lvlJc w:val="left"/>
      <w:pPr>
        <w:ind w:left="990" w:hanging="360"/>
      </w:pPr>
      <w:rPr>
        <w:rFonts w:ascii="Symbol" w:hAnsi="Symbol" w:hint="default"/>
      </w:rPr>
    </w:lvl>
    <w:lvl w:ilvl="1" w:tplc="1C090003">
      <w:start w:val="1"/>
      <w:numFmt w:val="bullet"/>
      <w:lvlText w:val="o"/>
      <w:lvlJc w:val="left"/>
      <w:pPr>
        <w:ind w:left="1710" w:hanging="360"/>
      </w:pPr>
      <w:rPr>
        <w:rFonts w:ascii="Courier New" w:hAnsi="Courier New" w:cs="Courier New" w:hint="default"/>
      </w:rPr>
    </w:lvl>
    <w:lvl w:ilvl="2" w:tplc="1C090005" w:tentative="1">
      <w:start w:val="1"/>
      <w:numFmt w:val="bullet"/>
      <w:lvlText w:val=""/>
      <w:lvlJc w:val="left"/>
      <w:pPr>
        <w:ind w:left="2430" w:hanging="360"/>
      </w:pPr>
      <w:rPr>
        <w:rFonts w:ascii="Wingdings" w:hAnsi="Wingdings" w:hint="default"/>
      </w:rPr>
    </w:lvl>
    <w:lvl w:ilvl="3" w:tplc="1C090001" w:tentative="1">
      <w:start w:val="1"/>
      <w:numFmt w:val="bullet"/>
      <w:lvlText w:val=""/>
      <w:lvlJc w:val="left"/>
      <w:pPr>
        <w:ind w:left="3150" w:hanging="360"/>
      </w:pPr>
      <w:rPr>
        <w:rFonts w:ascii="Symbol" w:hAnsi="Symbol" w:hint="default"/>
      </w:rPr>
    </w:lvl>
    <w:lvl w:ilvl="4" w:tplc="1C090003" w:tentative="1">
      <w:start w:val="1"/>
      <w:numFmt w:val="bullet"/>
      <w:lvlText w:val="o"/>
      <w:lvlJc w:val="left"/>
      <w:pPr>
        <w:ind w:left="3870" w:hanging="360"/>
      </w:pPr>
      <w:rPr>
        <w:rFonts w:ascii="Courier New" w:hAnsi="Courier New" w:cs="Courier New" w:hint="default"/>
      </w:rPr>
    </w:lvl>
    <w:lvl w:ilvl="5" w:tplc="1C090005" w:tentative="1">
      <w:start w:val="1"/>
      <w:numFmt w:val="bullet"/>
      <w:lvlText w:val=""/>
      <w:lvlJc w:val="left"/>
      <w:pPr>
        <w:ind w:left="4590" w:hanging="360"/>
      </w:pPr>
      <w:rPr>
        <w:rFonts w:ascii="Wingdings" w:hAnsi="Wingdings" w:hint="default"/>
      </w:rPr>
    </w:lvl>
    <w:lvl w:ilvl="6" w:tplc="1C090001" w:tentative="1">
      <w:start w:val="1"/>
      <w:numFmt w:val="bullet"/>
      <w:lvlText w:val=""/>
      <w:lvlJc w:val="left"/>
      <w:pPr>
        <w:ind w:left="5310" w:hanging="360"/>
      </w:pPr>
      <w:rPr>
        <w:rFonts w:ascii="Symbol" w:hAnsi="Symbol" w:hint="default"/>
      </w:rPr>
    </w:lvl>
    <w:lvl w:ilvl="7" w:tplc="1C090003" w:tentative="1">
      <w:start w:val="1"/>
      <w:numFmt w:val="bullet"/>
      <w:lvlText w:val="o"/>
      <w:lvlJc w:val="left"/>
      <w:pPr>
        <w:ind w:left="6030" w:hanging="360"/>
      </w:pPr>
      <w:rPr>
        <w:rFonts w:ascii="Courier New" w:hAnsi="Courier New" w:cs="Courier New" w:hint="default"/>
      </w:rPr>
    </w:lvl>
    <w:lvl w:ilvl="8" w:tplc="1C090005" w:tentative="1">
      <w:start w:val="1"/>
      <w:numFmt w:val="bullet"/>
      <w:lvlText w:val=""/>
      <w:lvlJc w:val="left"/>
      <w:pPr>
        <w:ind w:left="6750" w:hanging="360"/>
      </w:pPr>
      <w:rPr>
        <w:rFonts w:ascii="Wingdings" w:hAnsi="Wingdings" w:hint="default"/>
      </w:rPr>
    </w:lvl>
  </w:abstractNum>
  <w:abstractNum w:abstractNumId="15"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6" w15:restartNumberingAfterBreak="0">
    <w:nsid w:val="2BFD3A60"/>
    <w:multiLevelType w:val="hybridMultilevel"/>
    <w:tmpl w:val="2C367E4E"/>
    <w:lvl w:ilvl="0" w:tplc="9D7E5CE2">
      <w:start w:val="1"/>
      <w:numFmt w:val="lowerLetter"/>
      <w:lvlText w:val="(%1)"/>
      <w:lvlJc w:val="left"/>
      <w:pPr>
        <w:ind w:left="2436" w:hanging="360"/>
      </w:pPr>
      <w:rPr>
        <w:rFonts w:hint="default"/>
      </w:rPr>
    </w:lvl>
    <w:lvl w:ilvl="1" w:tplc="9D7E5CE2">
      <w:start w:val="1"/>
      <w:numFmt w:val="lowerLetter"/>
      <w:lvlText w:val="(%2)"/>
      <w:lvlJc w:val="left"/>
      <w:pPr>
        <w:ind w:left="3156" w:hanging="360"/>
      </w:pPr>
      <w:rPr>
        <w:rFonts w:hint="default"/>
      </w:rPr>
    </w:lvl>
    <w:lvl w:ilvl="2" w:tplc="1C09001B" w:tentative="1">
      <w:start w:val="1"/>
      <w:numFmt w:val="lowerRoman"/>
      <w:lvlText w:val="%3."/>
      <w:lvlJc w:val="right"/>
      <w:pPr>
        <w:ind w:left="3876" w:hanging="180"/>
      </w:p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7"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8"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15:restartNumberingAfterBreak="0">
    <w:nsid w:val="3DB747A3"/>
    <w:multiLevelType w:val="hybridMultilevel"/>
    <w:tmpl w:val="E15E7686"/>
    <w:lvl w:ilvl="0" w:tplc="1C09000F">
      <w:start w:val="1"/>
      <w:numFmt w:val="decimal"/>
      <w:lvlText w:val="%1."/>
      <w:lvlJc w:val="left"/>
      <w:pPr>
        <w:ind w:left="990" w:hanging="360"/>
      </w:pPr>
      <w:rPr>
        <w:rFonts w:hint="default"/>
      </w:rPr>
    </w:lvl>
    <w:lvl w:ilvl="1" w:tplc="FFFFFFFF">
      <w:start w:val="1"/>
      <w:numFmt w:val="bullet"/>
      <w:lvlText w:val="o"/>
      <w:lvlJc w:val="left"/>
      <w:pPr>
        <w:ind w:left="1710" w:hanging="360"/>
      </w:pPr>
      <w:rPr>
        <w:rFonts w:ascii="Courier New" w:hAnsi="Courier New" w:cs="Courier New" w:hint="default"/>
      </w:rPr>
    </w:lvl>
    <w:lvl w:ilvl="2" w:tplc="FFFFFFFF" w:tentative="1">
      <w:start w:val="1"/>
      <w:numFmt w:val="bullet"/>
      <w:lvlText w:val=""/>
      <w:lvlJc w:val="left"/>
      <w:pPr>
        <w:ind w:left="2430" w:hanging="360"/>
      </w:pPr>
      <w:rPr>
        <w:rFonts w:ascii="Wingdings" w:hAnsi="Wingdings" w:hint="default"/>
      </w:rPr>
    </w:lvl>
    <w:lvl w:ilvl="3" w:tplc="FFFFFFFF" w:tentative="1">
      <w:start w:val="1"/>
      <w:numFmt w:val="bullet"/>
      <w:lvlText w:val=""/>
      <w:lvlJc w:val="left"/>
      <w:pPr>
        <w:ind w:left="3150" w:hanging="360"/>
      </w:pPr>
      <w:rPr>
        <w:rFonts w:ascii="Symbol" w:hAnsi="Symbol" w:hint="default"/>
      </w:rPr>
    </w:lvl>
    <w:lvl w:ilvl="4" w:tplc="FFFFFFFF" w:tentative="1">
      <w:start w:val="1"/>
      <w:numFmt w:val="bullet"/>
      <w:lvlText w:val="o"/>
      <w:lvlJc w:val="left"/>
      <w:pPr>
        <w:ind w:left="3870" w:hanging="360"/>
      </w:pPr>
      <w:rPr>
        <w:rFonts w:ascii="Courier New" w:hAnsi="Courier New" w:cs="Courier New" w:hint="default"/>
      </w:rPr>
    </w:lvl>
    <w:lvl w:ilvl="5" w:tplc="FFFFFFFF" w:tentative="1">
      <w:start w:val="1"/>
      <w:numFmt w:val="bullet"/>
      <w:lvlText w:val=""/>
      <w:lvlJc w:val="left"/>
      <w:pPr>
        <w:ind w:left="4590" w:hanging="360"/>
      </w:pPr>
      <w:rPr>
        <w:rFonts w:ascii="Wingdings" w:hAnsi="Wingdings" w:hint="default"/>
      </w:rPr>
    </w:lvl>
    <w:lvl w:ilvl="6" w:tplc="FFFFFFFF" w:tentative="1">
      <w:start w:val="1"/>
      <w:numFmt w:val="bullet"/>
      <w:lvlText w:val=""/>
      <w:lvlJc w:val="left"/>
      <w:pPr>
        <w:ind w:left="5310" w:hanging="360"/>
      </w:pPr>
      <w:rPr>
        <w:rFonts w:ascii="Symbol" w:hAnsi="Symbol" w:hint="default"/>
      </w:rPr>
    </w:lvl>
    <w:lvl w:ilvl="7" w:tplc="FFFFFFFF" w:tentative="1">
      <w:start w:val="1"/>
      <w:numFmt w:val="bullet"/>
      <w:lvlText w:val="o"/>
      <w:lvlJc w:val="left"/>
      <w:pPr>
        <w:ind w:left="6030" w:hanging="360"/>
      </w:pPr>
      <w:rPr>
        <w:rFonts w:ascii="Courier New" w:hAnsi="Courier New" w:cs="Courier New" w:hint="default"/>
      </w:rPr>
    </w:lvl>
    <w:lvl w:ilvl="8" w:tplc="FFFFFFFF" w:tentative="1">
      <w:start w:val="1"/>
      <w:numFmt w:val="bullet"/>
      <w:lvlText w:val=""/>
      <w:lvlJc w:val="left"/>
      <w:pPr>
        <w:ind w:left="6750" w:hanging="360"/>
      </w:pPr>
      <w:rPr>
        <w:rFonts w:ascii="Wingdings" w:hAnsi="Wingdings" w:hint="default"/>
      </w:rPr>
    </w:lvl>
  </w:abstractNum>
  <w:abstractNum w:abstractNumId="20" w15:restartNumberingAfterBreak="0">
    <w:nsid w:val="42E046B3"/>
    <w:multiLevelType w:val="hybridMultilevel"/>
    <w:tmpl w:val="161472C8"/>
    <w:lvl w:ilvl="0" w:tplc="9D7E5CE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1" w15:restartNumberingAfterBreak="0">
    <w:nsid w:val="4CE11667"/>
    <w:multiLevelType w:val="hybridMultilevel"/>
    <w:tmpl w:val="016CCFEE"/>
    <w:lvl w:ilvl="0" w:tplc="1C090003">
      <w:start w:val="1"/>
      <w:numFmt w:val="bullet"/>
      <w:lvlText w:val="o"/>
      <w:lvlJc w:val="left"/>
      <w:pPr>
        <w:ind w:left="1080" w:hanging="360"/>
      </w:pPr>
      <w:rPr>
        <w:rFonts w:ascii="Courier New" w:hAnsi="Courier New" w:cs="Courier New" w:hint="default"/>
      </w:rPr>
    </w:lvl>
    <w:lvl w:ilvl="1" w:tplc="1C090003">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22" w15:restartNumberingAfterBreak="0">
    <w:nsid w:val="4F9261D5"/>
    <w:multiLevelType w:val="hybridMultilevel"/>
    <w:tmpl w:val="2ED051FE"/>
    <w:lvl w:ilvl="0" w:tplc="1C090001">
      <w:start w:val="1"/>
      <w:numFmt w:val="bullet"/>
      <w:lvlText w:val=""/>
      <w:lvlJc w:val="left"/>
      <w:pPr>
        <w:ind w:left="1069" w:hanging="360"/>
      </w:pPr>
      <w:rPr>
        <w:rFonts w:ascii="Symbol" w:hAnsi="Symbol" w:hint="default"/>
      </w:rPr>
    </w:lvl>
    <w:lvl w:ilvl="1" w:tplc="1C090001">
      <w:start w:val="1"/>
      <w:numFmt w:val="bullet"/>
      <w:lvlText w:val=""/>
      <w:lvlJc w:val="left"/>
      <w:pPr>
        <w:ind w:left="786" w:hanging="360"/>
      </w:pPr>
      <w:rPr>
        <w:rFonts w:ascii="Symbol" w:hAnsi="Symbol"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3" w15:restartNumberingAfterBreak="0">
    <w:nsid w:val="5245665B"/>
    <w:multiLevelType w:val="hybridMultilevel"/>
    <w:tmpl w:val="067CFE84"/>
    <w:lvl w:ilvl="0" w:tplc="1C090017">
      <w:start w:val="1"/>
      <w:numFmt w:val="lowerLetter"/>
      <w:lvlText w:val="%1)"/>
      <w:lvlJc w:val="left"/>
      <w:pPr>
        <w:ind w:left="1350" w:hanging="360"/>
      </w:pPr>
    </w:lvl>
    <w:lvl w:ilvl="1" w:tplc="1C090019">
      <w:start w:val="1"/>
      <w:numFmt w:val="lowerLetter"/>
      <w:lvlText w:val="%2."/>
      <w:lvlJc w:val="left"/>
      <w:pPr>
        <w:ind w:left="2070" w:hanging="360"/>
      </w:pPr>
    </w:lvl>
    <w:lvl w:ilvl="2" w:tplc="1C09001B" w:tentative="1">
      <w:start w:val="1"/>
      <w:numFmt w:val="lowerRoman"/>
      <w:lvlText w:val="%3."/>
      <w:lvlJc w:val="right"/>
      <w:pPr>
        <w:ind w:left="2790" w:hanging="180"/>
      </w:pPr>
    </w:lvl>
    <w:lvl w:ilvl="3" w:tplc="1C09000F" w:tentative="1">
      <w:start w:val="1"/>
      <w:numFmt w:val="decimal"/>
      <w:lvlText w:val="%4."/>
      <w:lvlJc w:val="left"/>
      <w:pPr>
        <w:ind w:left="3510" w:hanging="360"/>
      </w:pPr>
    </w:lvl>
    <w:lvl w:ilvl="4" w:tplc="1C090019" w:tentative="1">
      <w:start w:val="1"/>
      <w:numFmt w:val="lowerLetter"/>
      <w:lvlText w:val="%5."/>
      <w:lvlJc w:val="left"/>
      <w:pPr>
        <w:ind w:left="4230" w:hanging="360"/>
      </w:pPr>
    </w:lvl>
    <w:lvl w:ilvl="5" w:tplc="1C09001B" w:tentative="1">
      <w:start w:val="1"/>
      <w:numFmt w:val="lowerRoman"/>
      <w:lvlText w:val="%6."/>
      <w:lvlJc w:val="right"/>
      <w:pPr>
        <w:ind w:left="4950" w:hanging="180"/>
      </w:pPr>
    </w:lvl>
    <w:lvl w:ilvl="6" w:tplc="1C09000F" w:tentative="1">
      <w:start w:val="1"/>
      <w:numFmt w:val="decimal"/>
      <w:lvlText w:val="%7."/>
      <w:lvlJc w:val="left"/>
      <w:pPr>
        <w:ind w:left="5670" w:hanging="360"/>
      </w:pPr>
    </w:lvl>
    <w:lvl w:ilvl="7" w:tplc="1C090019" w:tentative="1">
      <w:start w:val="1"/>
      <w:numFmt w:val="lowerLetter"/>
      <w:lvlText w:val="%8."/>
      <w:lvlJc w:val="left"/>
      <w:pPr>
        <w:ind w:left="6390" w:hanging="360"/>
      </w:pPr>
    </w:lvl>
    <w:lvl w:ilvl="8" w:tplc="1C09001B" w:tentative="1">
      <w:start w:val="1"/>
      <w:numFmt w:val="lowerRoman"/>
      <w:lvlText w:val="%9."/>
      <w:lvlJc w:val="right"/>
      <w:pPr>
        <w:ind w:left="7110" w:hanging="180"/>
      </w:pPr>
    </w:lvl>
  </w:abstractNum>
  <w:abstractNum w:abstractNumId="24" w15:restartNumberingAfterBreak="0">
    <w:nsid w:val="55E32859"/>
    <w:multiLevelType w:val="hybridMultilevel"/>
    <w:tmpl w:val="31E8081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5" w15:restartNumberingAfterBreak="0">
    <w:nsid w:val="5B6E5238"/>
    <w:multiLevelType w:val="hybridMultilevel"/>
    <w:tmpl w:val="E946B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F4B06C6"/>
    <w:multiLevelType w:val="multilevel"/>
    <w:tmpl w:val="31ECBA4A"/>
    <w:lvl w:ilvl="0">
      <w:start w:val="2"/>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6703349E"/>
    <w:multiLevelType w:val="hybridMultilevel"/>
    <w:tmpl w:val="B330A464"/>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8" w15:restartNumberingAfterBreak="0">
    <w:nsid w:val="6CAB3C70"/>
    <w:multiLevelType w:val="multilevel"/>
    <w:tmpl w:val="8DE02E2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D385E1D"/>
    <w:multiLevelType w:val="singleLevel"/>
    <w:tmpl w:val="9D7E5CE2"/>
    <w:lvl w:ilvl="0">
      <w:start w:val="1"/>
      <w:numFmt w:val="lowerLetter"/>
      <w:lvlText w:val="(%1)"/>
      <w:lvlJc w:val="left"/>
      <w:pPr>
        <w:tabs>
          <w:tab w:val="num" w:pos="1440"/>
        </w:tabs>
        <w:ind w:left="1440" w:hanging="540"/>
      </w:pPr>
    </w:lvl>
  </w:abstractNum>
  <w:abstractNum w:abstractNumId="30" w15:restartNumberingAfterBreak="0">
    <w:nsid w:val="6F572CE6"/>
    <w:multiLevelType w:val="hybridMultilevel"/>
    <w:tmpl w:val="4F9809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E42A3A"/>
    <w:multiLevelType w:val="multilevel"/>
    <w:tmpl w:val="E75897A2"/>
    <w:lvl w:ilvl="0">
      <w:start w:val="1"/>
      <w:numFmt w:val="decimal"/>
      <w:lvlText w:val="%1."/>
      <w:lvlJc w:val="left"/>
      <w:pPr>
        <w:ind w:left="360" w:hanging="360"/>
      </w:pPr>
      <w:rPr>
        <w:b/>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7EB414CB"/>
    <w:multiLevelType w:val="hybridMultilevel"/>
    <w:tmpl w:val="BBD203D0"/>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num w:numId="1" w16cid:durableId="1615945908">
    <w:abstractNumId w:val="8"/>
  </w:num>
  <w:num w:numId="2" w16cid:durableId="216092998">
    <w:abstractNumId w:val="25"/>
  </w:num>
  <w:num w:numId="3" w16cid:durableId="1797873030">
    <w:abstractNumId w:val="4"/>
  </w:num>
  <w:num w:numId="4" w16cid:durableId="518785434">
    <w:abstractNumId w:val="5"/>
  </w:num>
  <w:num w:numId="5" w16cid:durableId="1709646412">
    <w:abstractNumId w:val="2"/>
  </w:num>
  <w:num w:numId="6" w16cid:durableId="647713833">
    <w:abstractNumId w:val="27"/>
  </w:num>
  <w:num w:numId="7" w16cid:durableId="2118672844">
    <w:abstractNumId w:val="12"/>
  </w:num>
  <w:num w:numId="8" w16cid:durableId="1264529791">
    <w:abstractNumId w:val="7"/>
  </w:num>
  <w:num w:numId="9" w16cid:durableId="816262809">
    <w:abstractNumId w:val="30"/>
  </w:num>
  <w:num w:numId="10" w16cid:durableId="2069450001">
    <w:abstractNumId w:val="24"/>
  </w:num>
  <w:num w:numId="11" w16cid:durableId="480081955">
    <w:abstractNumId w:val="22"/>
  </w:num>
  <w:num w:numId="12" w16cid:durableId="459348802">
    <w:abstractNumId w:val="14"/>
  </w:num>
  <w:num w:numId="13" w16cid:durableId="630287387">
    <w:abstractNumId w:val="21"/>
  </w:num>
  <w:num w:numId="14" w16cid:durableId="21784161">
    <w:abstractNumId w:val="19"/>
  </w:num>
  <w:num w:numId="15" w16cid:durableId="1509055215">
    <w:abstractNumId w:val="23"/>
  </w:num>
  <w:num w:numId="16" w16cid:durableId="1073547423">
    <w:abstractNumId w:val="32"/>
  </w:num>
  <w:num w:numId="17" w16cid:durableId="2143955980">
    <w:abstractNumId w:val="10"/>
  </w:num>
  <w:num w:numId="18" w16cid:durableId="701438975">
    <w:abstractNumId w:val="9"/>
  </w:num>
  <w:num w:numId="19" w16cid:durableId="113896106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053600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48755133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785886627">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3100721">
    <w:abstractNumId w:val="26"/>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75985134">
    <w:abstractNumId w:val="28"/>
    <w:lvlOverride w:ilvl="0">
      <w:startOverride w:val="3"/>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8128218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2013099497">
    <w:abstractNumId w:val="11"/>
  </w:num>
  <w:num w:numId="27" w16cid:durableId="93424772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804667208">
    <w:abstractNumId w:val="29"/>
    <w:lvlOverride w:ilvl="0">
      <w:startOverride w:val="1"/>
    </w:lvlOverride>
  </w:num>
  <w:num w:numId="29" w16cid:durableId="165440994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219122543">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5323544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136405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5713758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88266864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0B82"/>
    <w:rsid w:val="00000202"/>
    <w:rsid w:val="0000121C"/>
    <w:rsid w:val="00003136"/>
    <w:rsid w:val="00003444"/>
    <w:rsid w:val="0000536F"/>
    <w:rsid w:val="00005795"/>
    <w:rsid w:val="00010CBA"/>
    <w:rsid w:val="00011C97"/>
    <w:rsid w:val="00014C9A"/>
    <w:rsid w:val="00015451"/>
    <w:rsid w:val="00022CB1"/>
    <w:rsid w:val="00024AEE"/>
    <w:rsid w:val="0002590F"/>
    <w:rsid w:val="00025FB4"/>
    <w:rsid w:val="00030D8D"/>
    <w:rsid w:val="00031E27"/>
    <w:rsid w:val="00033D57"/>
    <w:rsid w:val="00036CE3"/>
    <w:rsid w:val="0003744B"/>
    <w:rsid w:val="00037C04"/>
    <w:rsid w:val="00041BBF"/>
    <w:rsid w:val="00047405"/>
    <w:rsid w:val="00056140"/>
    <w:rsid w:val="00056D20"/>
    <w:rsid w:val="00057B57"/>
    <w:rsid w:val="000606B2"/>
    <w:rsid w:val="00063B87"/>
    <w:rsid w:val="00063BA2"/>
    <w:rsid w:val="00076325"/>
    <w:rsid w:val="00076B52"/>
    <w:rsid w:val="000805A2"/>
    <w:rsid w:val="000849A4"/>
    <w:rsid w:val="00087B7D"/>
    <w:rsid w:val="00087DB9"/>
    <w:rsid w:val="00090084"/>
    <w:rsid w:val="000904C2"/>
    <w:rsid w:val="00091FAA"/>
    <w:rsid w:val="0009339D"/>
    <w:rsid w:val="00093613"/>
    <w:rsid w:val="000961B3"/>
    <w:rsid w:val="000A23F2"/>
    <w:rsid w:val="000A2B9D"/>
    <w:rsid w:val="000A4723"/>
    <w:rsid w:val="000A5A8E"/>
    <w:rsid w:val="000A7C61"/>
    <w:rsid w:val="000B49D1"/>
    <w:rsid w:val="000B4AB9"/>
    <w:rsid w:val="000B6A2D"/>
    <w:rsid w:val="000C0BC7"/>
    <w:rsid w:val="000C17A8"/>
    <w:rsid w:val="000C234D"/>
    <w:rsid w:val="000C31DD"/>
    <w:rsid w:val="000C32F5"/>
    <w:rsid w:val="000D1CE6"/>
    <w:rsid w:val="000D1E3E"/>
    <w:rsid w:val="000D41CA"/>
    <w:rsid w:val="000E0E37"/>
    <w:rsid w:val="000E1A55"/>
    <w:rsid w:val="000E2517"/>
    <w:rsid w:val="000E5B5E"/>
    <w:rsid w:val="000E6741"/>
    <w:rsid w:val="000F1622"/>
    <w:rsid w:val="000F3562"/>
    <w:rsid w:val="000F3816"/>
    <w:rsid w:val="000F3D6D"/>
    <w:rsid w:val="000F42EC"/>
    <w:rsid w:val="000F448D"/>
    <w:rsid w:val="000F4F80"/>
    <w:rsid w:val="000F543E"/>
    <w:rsid w:val="000F55BA"/>
    <w:rsid w:val="000F6314"/>
    <w:rsid w:val="0010056A"/>
    <w:rsid w:val="001032B9"/>
    <w:rsid w:val="001037FF"/>
    <w:rsid w:val="00106279"/>
    <w:rsid w:val="00110CCA"/>
    <w:rsid w:val="00110E6F"/>
    <w:rsid w:val="0011132F"/>
    <w:rsid w:val="001114B6"/>
    <w:rsid w:val="0011156F"/>
    <w:rsid w:val="00111A2A"/>
    <w:rsid w:val="00112344"/>
    <w:rsid w:val="001125D0"/>
    <w:rsid w:val="00122DE9"/>
    <w:rsid w:val="001236B3"/>
    <w:rsid w:val="0012514D"/>
    <w:rsid w:val="00125DCF"/>
    <w:rsid w:val="00127B38"/>
    <w:rsid w:val="001320DE"/>
    <w:rsid w:val="001338B8"/>
    <w:rsid w:val="00134981"/>
    <w:rsid w:val="00135315"/>
    <w:rsid w:val="00135C48"/>
    <w:rsid w:val="001379B1"/>
    <w:rsid w:val="00137D6E"/>
    <w:rsid w:val="00141065"/>
    <w:rsid w:val="00143512"/>
    <w:rsid w:val="00144384"/>
    <w:rsid w:val="0014453A"/>
    <w:rsid w:val="0014584E"/>
    <w:rsid w:val="00150DB0"/>
    <w:rsid w:val="00151CE2"/>
    <w:rsid w:val="00152F6B"/>
    <w:rsid w:val="00154C09"/>
    <w:rsid w:val="001558F7"/>
    <w:rsid w:val="001579C1"/>
    <w:rsid w:val="001608DD"/>
    <w:rsid w:val="0016091D"/>
    <w:rsid w:val="00164A2B"/>
    <w:rsid w:val="00165C40"/>
    <w:rsid w:val="00167040"/>
    <w:rsid w:val="00170038"/>
    <w:rsid w:val="00172668"/>
    <w:rsid w:val="00176F4A"/>
    <w:rsid w:val="00183DF6"/>
    <w:rsid w:val="001868FF"/>
    <w:rsid w:val="001919BA"/>
    <w:rsid w:val="00193E82"/>
    <w:rsid w:val="00193ED7"/>
    <w:rsid w:val="00195D25"/>
    <w:rsid w:val="001A19BC"/>
    <w:rsid w:val="001A2632"/>
    <w:rsid w:val="001A695C"/>
    <w:rsid w:val="001C1793"/>
    <w:rsid w:val="001C4184"/>
    <w:rsid w:val="001C4766"/>
    <w:rsid w:val="001D004E"/>
    <w:rsid w:val="001D2325"/>
    <w:rsid w:val="001D4677"/>
    <w:rsid w:val="001D5803"/>
    <w:rsid w:val="001D7D41"/>
    <w:rsid w:val="001E2C0E"/>
    <w:rsid w:val="001E443F"/>
    <w:rsid w:val="001E5CAA"/>
    <w:rsid w:val="001E7C16"/>
    <w:rsid w:val="001F0F9B"/>
    <w:rsid w:val="001F1C0C"/>
    <w:rsid w:val="001F2180"/>
    <w:rsid w:val="001F24CE"/>
    <w:rsid w:val="001F400A"/>
    <w:rsid w:val="001F4505"/>
    <w:rsid w:val="001F4A61"/>
    <w:rsid w:val="001F7A1A"/>
    <w:rsid w:val="002001E8"/>
    <w:rsid w:val="00201661"/>
    <w:rsid w:val="00203C7A"/>
    <w:rsid w:val="00203FA2"/>
    <w:rsid w:val="002052CC"/>
    <w:rsid w:val="002129A2"/>
    <w:rsid w:val="00212AD2"/>
    <w:rsid w:val="00212C3F"/>
    <w:rsid w:val="0021305C"/>
    <w:rsid w:val="00217B90"/>
    <w:rsid w:val="00221818"/>
    <w:rsid w:val="00221892"/>
    <w:rsid w:val="002223BD"/>
    <w:rsid w:val="002237F3"/>
    <w:rsid w:val="00223C88"/>
    <w:rsid w:val="0022469E"/>
    <w:rsid w:val="002253EF"/>
    <w:rsid w:val="0022684B"/>
    <w:rsid w:val="002272B9"/>
    <w:rsid w:val="0023180C"/>
    <w:rsid w:val="002346EC"/>
    <w:rsid w:val="00234EAE"/>
    <w:rsid w:val="0024150B"/>
    <w:rsid w:val="00241510"/>
    <w:rsid w:val="00243E94"/>
    <w:rsid w:val="00245D16"/>
    <w:rsid w:val="0025037A"/>
    <w:rsid w:val="002543A4"/>
    <w:rsid w:val="002557C5"/>
    <w:rsid w:val="00256C29"/>
    <w:rsid w:val="00261DE6"/>
    <w:rsid w:val="00261F38"/>
    <w:rsid w:val="00262492"/>
    <w:rsid w:val="00263D90"/>
    <w:rsid w:val="002662C8"/>
    <w:rsid w:val="002678CE"/>
    <w:rsid w:val="00267A6C"/>
    <w:rsid w:val="00272D61"/>
    <w:rsid w:val="00272DD6"/>
    <w:rsid w:val="00272F81"/>
    <w:rsid w:val="002829A0"/>
    <w:rsid w:val="0028324A"/>
    <w:rsid w:val="00284229"/>
    <w:rsid w:val="00286591"/>
    <w:rsid w:val="00287418"/>
    <w:rsid w:val="002916FB"/>
    <w:rsid w:val="00293065"/>
    <w:rsid w:val="00293C35"/>
    <w:rsid w:val="00295F13"/>
    <w:rsid w:val="00296467"/>
    <w:rsid w:val="00296F9A"/>
    <w:rsid w:val="002A04B6"/>
    <w:rsid w:val="002A0C05"/>
    <w:rsid w:val="002A6687"/>
    <w:rsid w:val="002A7336"/>
    <w:rsid w:val="002B20BF"/>
    <w:rsid w:val="002B2206"/>
    <w:rsid w:val="002B4453"/>
    <w:rsid w:val="002B63BC"/>
    <w:rsid w:val="002C032C"/>
    <w:rsid w:val="002C5DD3"/>
    <w:rsid w:val="002C60F6"/>
    <w:rsid w:val="002C6AF3"/>
    <w:rsid w:val="002C7E4B"/>
    <w:rsid w:val="002D126F"/>
    <w:rsid w:val="002D3EFC"/>
    <w:rsid w:val="002D5A5F"/>
    <w:rsid w:val="002D625A"/>
    <w:rsid w:val="002D67F4"/>
    <w:rsid w:val="002D6A83"/>
    <w:rsid w:val="002E2228"/>
    <w:rsid w:val="002E37B8"/>
    <w:rsid w:val="002E5A24"/>
    <w:rsid w:val="002E5A4B"/>
    <w:rsid w:val="002E7179"/>
    <w:rsid w:val="002F17BA"/>
    <w:rsid w:val="002F2DC0"/>
    <w:rsid w:val="002F5BCB"/>
    <w:rsid w:val="002F7687"/>
    <w:rsid w:val="003002F2"/>
    <w:rsid w:val="003017B8"/>
    <w:rsid w:val="00307502"/>
    <w:rsid w:val="00310F34"/>
    <w:rsid w:val="00311125"/>
    <w:rsid w:val="0031193A"/>
    <w:rsid w:val="0031367A"/>
    <w:rsid w:val="00313770"/>
    <w:rsid w:val="00314E1A"/>
    <w:rsid w:val="00323222"/>
    <w:rsid w:val="0032399A"/>
    <w:rsid w:val="00324054"/>
    <w:rsid w:val="003247D4"/>
    <w:rsid w:val="0032502B"/>
    <w:rsid w:val="00330CA4"/>
    <w:rsid w:val="003356FD"/>
    <w:rsid w:val="00335895"/>
    <w:rsid w:val="00335A3D"/>
    <w:rsid w:val="00336E0A"/>
    <w:rsid w:val="003401B7"/>
    <w:rsid w:val="0034147A"/>
    <w:rsid w:val="003437E9"/>
    <w:rsid w:val="003445AA"/>
    <w:rsid w:val="00344B02"/>
    <w:rsid w:val="0034534C"/>
    <w:rsid w:val="003459C2"/>
    <w:rsid w:val="00346DF1"/>
    <w:rsid w:val="00346ED0"/>
    <w:rsid w:val="003516AA"/>
    <w:rsid w:val="00351A51"/>
    <w:rsid w:val="003537E9"/>
    <w:rsid w:val="00360070"/>
    <w:rsid w:val="003608B8"/>
    <w:rsid w:val="00361B81"/>
    <w:rsid w:val="00361F9E"/>
    <w:rsid w:val="00365FB1"/>
    <w:rsid w:val="003706B4"/>
    <w:rsid w:val="00373A2F"/>
    <w:rsid w:val="0037533B"/>
    <w:rsid w:val="00375382"/>
    <w:rsid w:val="00376C38"/>
    <w:rsid w:val="00376CE7"/>
    <w:rsid w:val="00380433"/>
    <w:rsid w:val="0038045D"/>
    <w:rsid w:val="0038400A"/>
    <w:rsid w:val="003842B1"/>
    <w:rsid w:val="00385DE6"/>
    <w:rsid w:val="00386C59"/>
    <w:rsid w:val="00387E26"/>
    <w:rsid w:val="00390136"/>
    <w:rsid w:val="00390AF1"/>
    <w:rsid w:val="00392C99"/>
    <w:rsid w:val="0039477C"/>
    <w:rsid w:val="003957B0"/>
    <w:rsid w:val="00397D90"/>
    <w:rsid w:val="003A02B4"/>
    <w:rsid w:val="003A09F4"/>
    <w:rsid w:val="003A0E07"/>
    <w:rsid w:val="003A3AB2"/>
    <w:rsid w:val="003A54D5"/>
    <w:rsid w:val="003B195C"/>
    <w:rsid w:val="003B19E9"/>
    <w:rsid w:val="003B2A60"/>
    <w:rsid w:val="003B361A"/>
    <w:rsid w:val="003B5219"/>
    <w:rsid w:val="003B71E7"/>
    <w:rsid w:val="003B788A"/>
    <w:rsid w:val="003C2026"/>
    <w:rsid w:val="003C273B"/>
    <w:rsid w:val="003C4860"/>
    <w:rsid w:val="003C5AD2"/>
    <w:rsid w:val="003C67EE"/>
    <w:rsid w:val="003D0B82"/>
    <w:rsid w:val="003D56B9"/>
    <w:rsid w:val="003E033C"/>
    <w:rsid w:val="003E086C"/>
    <w:rsid w:val="003E1BC4"/>
    <w:rsid w:val="003E1EEB"/>
    <w:rsid w:val="003E2414"/>
    <w:rsid w:val="003E43F9"/>
    <w:rsid w:val="003E5D21"/>
    <w:rsid w:val="003E63A0"/>
    <w:rsid w:val="003E72A5"/>
    <w:rsid w:val="003F11E5"/>
    <w:rsid w:val="003F3A8C"/>
    <w:rsid w:val="003F513B"/>
    <w:rsid w:val="003F56BA"/>
    <w:rsid w:val="003F5E58"/>
    <w:rsid w:val="003F6D6F"/>
    <w:rsid w:val="00402A0B"/>
    <w:rsid w:val="00404E1E"/>
    <w:rsid w:val="0040527C"/>
    <w:rsid w:val="0041274A"/>
    <w:rsid w:val="004166F2"/>
    <w:rsid w:val="00416BD2"/>
    <w:rsid w:val="00422C44"/>
    <w:rsid w:val="00424A08"/>
    <w:rsid w:val="0042534A"/>
    <w:rsid w:val="004279BE"/>
    <w:rsid w:val="00430B15"/>
    <w:rsid w:val="00431229"/>
    <w:rsid w:val="00431506"/>
    <w:rsid w:val="00432DF9"/>
    <w:rsid w:val="00434409"/>
    <w:rsid w:val="00434E3D"/>
    <w:rsid w:val="00436EAD"/>
    <w:rsid w:val="00444360"/>
    <w:rsid w:val="004447D1"/>
    <w:rsid w:val="004462DE"/>
    <w:rsid w:val="00447BF9"/>
    <w:rsid w:val="00450502"/>
    <w:rsid w:val="004507D3"/>
    <w:rsid w:val="00450A09"/>
    <w:rsid w:val="00450AAD"/>
    <w:rsid w:val="00452AF2"/>
    <w:rsid w:val="00454D60"/>
    <w:rsid w:val="00463153"/>
    <w:rsid w:val="00463FAE"/>
    <w:rsid w:val="00465942"/>
    <w:rsid w:val="00465F0C"/>
    <w:rsid w:val="00467739"/>
    <w:rsid w:val="00470438"/>
    <w:rsid w:val="004716E8"/>
    <w:rsid w:val="00474364"/>
    <w:rsid w:val="00474F1E"/>
    <w:rsid w:val="00476331"/>
    <w:rsid w:val="00476EEE"/>
    <w:rsid w:val="0048082B"/>
    <w:rsid w:val="004836D8"/>
    <w:rsid w:val="0048394F"/>
    <w:rsid w:val="004873FB"/>
    <w:rsid w:val="00487D37"/>
    <w:rsid w:val="0049140E"/>
    <w:rsid w:val="00493380"/>
    <w:rsid w:val="004963F5"/>
    <w:rsid w:val="004A0DB0"/>
    <w:rsid w:val="004A2B44"/>
    <w:rsid w:val="004B0254"/>
    <w:rsid w:val="004B1E61"/>
    <w:rsid w:val="004B556A"/>
    <w:rsid w:val="004B6358"/>
    <w:rsid w:val="004B6FD1"/>
    <w:rsid w:val="004B7406"/>
    <w:rsid w:val="004B7AF3"/>
    <w:rsid w:val="004B7F19"/>
    <w:rsid w:val="004C181B"/>
    <w:rsid w:val="004C30C8"/>
    <w:rsid w:val="004C4901"/>
    <w:rsid w:val="004D2532"/>
    <w:rsid w:val="004D2B80"/>
    <w:rsid w:val="004D645D"/>
    <w:rsid w:val="004D6BC6"/>
    <w:rsid w:val="004E0EE8"/>
    <w:rsid w:val="004E36C4"/>
    <w:rsid w:val="004E4384"/>
    <w:rsid w:val="004E66F3"/>
    <w:rsid w:val="004E7C5C"/>
    <w:rsid w:val="004F1C20"/>
    <w:rsid w:val="004F3295"/>
    <w:rsid w:val="004F6CC2"/>
    <w:rsid w:val="0050532E"/>
    <w:rsid w:val="00506C1E"/>
    <w:rsid w:val="00512296"/>
    <w:rsid w:val="00512B0B"/>
    <w:rsid w:val="005130B2"/>
    <w:rsid w:val="0051646A"/>
    <w:rsid w:val="00517002"/>
    <w:rsid w:val="0051741E"/>
    <w:rsid w:val="00521959"/>
    <w:rsid w:val="00521F37"/>
    <w:rsid w:val="00521F9E"/>
    <w:rsid w:val="00525831"/>
    <w:rsid w:val="00527504"/>
    <w:rsid w:val="005358F4"/>
    <w:rsid w:val="00537753"/>
    <w:rsid w:val="00537932"/>
    <w:rsid w:val="00537B4E"/>
    <w:rsid w:val="00537DE0"/>
    <w:rsid w:val="0054123B"/>
    <w:rsid w:val="00541542"/>
    <w:rsid w:val="00542763"/>
    <w:rsid w:val="005459D8"/>
    <w:rsid w:val="00546E7A"/>
    <w:rsid w:val="00547C92"/>
    <w:rsid w:val="00551182"/>
    <w:rsid w:val="00551EDC"/>
    <w:rsid w:val="00556093"/>
    <w:rsid w:val="005563F4"/>
    <w:rsid w:val="005621FC"/>
    <w:rsid w:val="00565E8F"/>
    <w:rsid w:val="005736DB"/>
    <w:rsid w:val="005737ED"/>
    <w:rsid w:val="0057718A"/>
    <w:rsid w:val="00577615"/>
    <w:rsid w:val="00583BEA"/>
    <w:rsid w:val="00585312"/>
    <w:rsid w:val="005853F9"/>
    <w:rsid w:val="005856DD"/>
    <w:rsid w:val="005918E4"/>
    <w:rsid w:val="00595B46"/>
    <w:rsid w:val="00596E4E"/>
    <w:rsid w:val="00597175"/>
    <w:rsid w:val="005975A1"/>
    <w:rsid w:val="005A0CF7"/>
    <w:rsid w:val="005A5FD2"/>
    <w:rsid w:val="005A6A14"/>
    <w:rsid w:val="005A7E38"/>
    <w:rsid w:val="005B027E"/>
    <w:rsid w:val="005B0804"/>
    <w:rsid w:val="005C175A"/>
    <w:rsid w:val="005C3F2D"/>
    <w:rsid w:val="005C4171"/>
    <w:rsid w:val="005C7991"/>
    <w:rsid w:val="005D08E6"/>
    <w:rsid w:val="005D12B0"/>
    <w:rsid w:val="005D43C1"/>
    <w:rsid w:val="005E0592"/>
    <w:rsid w:val="005E095D"/>
    <w:rsid w:val="005E0EA4"/>
    <w:rsid w:val="005E24F0"/>
    <w:rsid w:val="005E75C7"/>
    <w:rsid w:val="005E7A59"/>
    <w:rsid w:val="005F3050"/>
    <w:rsid w:val="005F3923"/>
    <w:rsid w:val="005F6747"/>
    <w:rsid w:val="0060085E"/>
    <w:rsid w:val="00600F57"/>
    <w:rsid w:val="0060332D"/>
    <w:rsid w:val="00603A39"/>
    <w:rsid w:val="0060419D"/>
    <w:rsid w:val="00606624"/>
    <w:rsid w:val="00610016"/>
    <w:rsid w:val="00610B52"/>
    <w:rsid w:val="006158AB"/>
    <w:rsid w:val="0061746E"/>
    <w:rsid w:val="00621A9C"/>
    <w:rsid w:val="00623284"/>
    <w:rsid w:val="00623FD1"/>
    <w:rsid w:val="006249C9"/>
    <w:rsid w:val="00624C14"/>
    <w:rsid w:val="00624D85"/>
    <w:rsid w:val="0062598A"/>
    <w:rsid w:val="006260C2"/>
    <w:rsid w:val="0063117D"/>
    <w:rsid w:val="0063206A"/>
    <w:rsid w:val="00637D02"/>
    <w:rsid w:val="00637D3E"/>
    <w:rsid w:val="0064023A"/>
    <w:rsid w:val="00641574"/>
    <w:rsid w:val="006459CB"/>
    <w:rsid w:val="00646B8D"/>
    <w:rsid w:val="006475C1"/>
    <w:rsid w:val="00650F50"/>
    <w:rsid w:val="00651AE8"/>
    <w:rsid w:val="006532F0"/>
    <w:rsid w:val="00653F94"/>
    <w:rsid w:val="00656401"/>
    <w:rsid w:val="006649E3"/>
    <w:rsid w:val="006662F7"/>
    <w:rsid w:val="00667971"/>
    <w:rsid w:val="00671A58"/>
    <w:rsid w:val="006724E7"/>
    <w:rsid w:val="00674C4E"/>
    <w:rsid w:val="00680191"/>
    <w:rsid w:val="0068241B"/>
    <w:rsid w:val="00685FC8"/>
    <w:rsid w:val="0069205C"/>
    <w:rsid w:val="006947E7"/>
    <w:rsid w:val="00696EA7"/>
    <w:rsid w:val="00697AC9"/>
    <w:rsid w:val="006A0568"/>
    <w:rsid w:val="006A1705"/>
    <w:rsid w:val="006A23CC"/>
    <w:rsid w:val="006A28E9"/>
    <w:rsid w:val="006A35BF"/>
    <w:rsid w:val="006A4DE4"/>
    <w:rsid w:val="006A635C"/>
    <w:rsid w:val="006A7368"/>
    <w:rsid w:val="006B04C0"/>
    <w:rsid w:val="006B0F7D"/>
    <w:rsid w:val="006B172E"/>
    <w:rsid w:val="006B2B62"/>
    <w:rsid w:val="006B5982"/>
    <w:rsid w:val="006B5F6A"/>
    <w:rsid w:val="006C0F35"/>
    <w:rsid w:val="006C1776"/>
    <w:rsid w:val="006C4A03"/>
    <w:rsid w:val="006C6154"/>
    <w:rsid w:val="006D0A04"/>
    <w:rsid w:val="006D13E2"/>
    <w:rsid w:val="006D3E20"/>
    <w:rsid w:val="006D5C2F"/>
    <w:rsid w:val="006D7927"/>
    <w:rsid w:val="006E030C"/>
    <w:rsid w:val="006E14F8"/>
    <w:rsid w:val="006E1562"/>
    <w:rsid w:val="006E16EE"/>
    <w:rsid w:val="006E2980"/>
    <w:rsid w:val="006E4B52"/>
    <w:rsid w:val="006F0C04"/>
    <w:rsid w:val="006F4F35"/>
    <w:rsid w:val="006F5655"/>
    <w:rsid w:val="006F7249"/>
    <w:rsid w:val="007004F8"/>
    <w:rsid w:val="007051D4"/>
    <w:rsid w:val="007068B0"/>
    <w:rsid w:val="00706A30"/>
    <w:rsid w:val="00706CA7"/>
    <w:rsid w:val="00707731"/>
    <w:rsid w:val="00712A78"/>
    <w:rsid w:val="00713A94"/>
    <w:rsid w:val="00713E7A"/>
    <w:rsid w:val="00714B1D"/>
    <w:rsid w:val="0071794E"/>
    <w:rsid w:val="0071799C"/>
    <w:rsid w:val="007224B4"/>
    <w:rsid w:val="007239DC"/>
    <w:rsid w:val="0072476C"/>
    <w:rsid w:val="007256B2"/>
    <w:rsid w:val="00726024"/>
    <w:rsid w:val="00730858"/>
    <w:rsid w:val="0073492E"/>
    <w:rsid w:val="00734A56"/>
    <w:rsid w:val="007366B6"/>
    <w:rsid w:val="00746439"/>
    <w:rsid w:val="00747797"/>
    <w:rsid w:val="00752866"/>
    <w:rsid w:val="00755243"/>
    <w:rsid w:val="00755631"/>
    <w:rsid w:val="00757E66"/>
    <w:rsid w:val="0076067B"/>
    <w:rsid w:val="00761220"/>
    <w:rsid w:val="00761F73"/>
    <w:rsid w:val="00766894"/>
    <w:rsid w:val="007679CB"/>
    <w:rsid w:val="00767FDF"/>
    <w:rsid w:val="0077202B"/>
    <w:rsid w:val="007724D8"/>
    <w:rsid w:val="00774BDF"/>
    <w:rsid w:val="00774CCE"/>
    <w:rsid w:val="00775AED"/>
    <w:rsid w:val="007771AF"/>
    <w:rsid w:val="00780817"/>
    <w:rsid w:val="007841A0"/>
    <w:rsid w:val="007859B2"/>
    <w:rsid w:val="00787BAE"/>
    <w:rsid w:val="00791A6A"/>
    <w:rsid w:val="00793CEF"/>
    <w:rsid w:val="00794954"/>
    <w:rsid w:val="00794AC0"/>
    <w:rsid w:val="00794CAE"/>
    <w:rsid w:val="007953D0"/>
    <w:rsid w:val="00795E4B"/>
    <w:rsid w:val="00796BBC"/>
    <w:rsid w:val="007A0796"/>
    <w:rsid w:val="007A12C9"/>
    <w:rsid w:val="007A13C1"/>
    <w:rsid w:val="007A24B6"/>
    <w:rsid w:val="007B1574"/>
    <w:rsid w:val="007B4660"/>
    <w:rsid w:val="007B480F"/>
    <w:rsid w:val="007B76C2"/>
    <w:rsid w:val="007B76E4"/>
    <w:rsid w:val="007B7F11"/>
    <w:rsid w:val="007C194D"/>
    <w:rsid w:val="007C28C4"/>
    <w:rsid w:val="007C2C27"/>
    <w:rsid w:val="007C439E"/>
    <w:rsid w:val="007C45A5"/>
    <w:rsid w:val="007C5120"/>
    <w:rsid w:val="007C70E2"/>
    <w:rsid w:val="007C72C5"/>
    <w:rsid w:val="007C7A2D"/>
    <w:rsid w:val="007C7FB9"/>
    <w:rsid w:val="007D204D"/>
    <w:rsid w:val="007D2CA8"/>
    <w:rsid w:val="007E061D"/>
    <w:rsid w:val="007E2B35"/>
    <w:rsid w:val="007E3B26"/>
    <w:rsid w:val="007E3D2F"/>
    <w:rsid w:val="007E4002"/>
    <w:rsid w:val="007E42E6"/>
    <w:rsid w:val="007E42ED"/>
    <w:rsid w:val="007E4E37"/>
    <w:rsid w:val="007E77DF"/>
    <w:rsid w:val="007F1A5C"/>
    <w:rsid w:val="007F51BF"/>
    <w:rsid w:val="007F53A3"/>
    <w:rsid w:val="008008CA"/>
    <w:rsid w:val="008013B9"/>
    <w:rsid w:val="00802AA5"/>
    <w:rsid w:val="008031CB"/>
    <w:rsid w:val="00806709"/>
    <w:rsid w:val="008102B3"/>
    <w:rsid w:val="00810B0E"/>
    <w:rsid w:val="008115CE"/>
    <w:rsid w:val="00813271"/>
    <w:rsid w:val="008132CD"/>
    <w:rsid w:val="00816C43"/>
    <w:rsid w:val="00817EEB"/>
    <w:rsid w:val="0082215E"/>
    <w:rsid w:val="008234B9"/>
    <w:rsid w:val="00823B68"/>
    <w:rsid w:val="008243DA"/>
    <w:rsid w:val="00826698"/>
    <w:rsid w:val="00826A3E"/>
    <w:rsid w:val="00830573"/>
    <w:rsid w:val="00832238"/>
    <w:rsid w:val="0083259E"/>
    <w:rsid w:val="008327FD"/>
    <w:rsid w:val="00834E6D"/>
    <w:rsid w:val="00836FE7"/>
    <w:rsid w:val="00837CA3"/>
    <w:rsid w:val="008418C0"/>
    <w:rsid w:val="008438B1"/>
    <w:rsid w:val="0084429A"/>
    <w:rsid w:val="00844898"/>
    <w:rsid w:val="00844F65"/>
    <w:rsid w:val="00867EF5"/>
    <w:rsid w:val="00870260"/>
    <w:rsid w:val="00870275"/>
    <w:rsid w:val="0087105F"/>
    <w:rsid w:val="008717B1"/>
    <w:rsid w:val="00873FDE"/>
    <w:rsid w:val="00874193"/>
    <w:rsid w:val="00876AF1"/>
    <w:rsid w:val="008813FE"/>
    <w:rsid w:val="008829D0"/>
    <w:rsid w:val="00883AC4"/>
    <w:rsid w:val="0088490B"/>
    <w:rsid w:val="00884D67"/>
    <w:rsid w:val="00891248"/>
    <w:rsid w:val="008931A8"/>
    <w:rsid w:val="00893B15"/>
    <w:rsid w:val="00893D40"/>
    <w:rsid w:val="0089591F"/>
    <w:rsid w:val="00896C9A"/>
    <w:rsid w:val="008A0581"/>
    <w:rsid w:val="008A545F"/>
    <w:rsid w:val="008A5874"/>
    <w:rsid w:val="008A6BA8"/>
    <w:rsid w:val="008A717D"/>
    <w:rsid w:val="008A7BF7"/>
    <w:rsid w:val="008B6D56"/>
    <w:rsid w:val="008B79A8"/>
    <w:rsid w:val="008C135E"/>
    <w:rsid w:val="008C2C87"/>
    <w:rsid w:val="008C77C9"/>
    <w:rsid w:val="008D2690"/>
    <w:rsid w:val="008D64B1"/>
    <w:rsid w:val="008E26B6"/>
    <w:rsid w:val="008E5C3A"/>
    <w:rsid w:val="008F09BD"/>
    <w:rsid w:val="008F43C2"/>
    <w:rsid w:val="008F48F1"/>
    <w:rsid w:val="008F6A74"/>
    <w:rsid w:val="00901CEA"/>
    <w:rsid w:val="00907CE8"/>
    <w:rsid w:val="00907E64"/>
    <w:rsid w:val="00910389"/>
    <w:rsid w:val="00914566"/>
    <w:rsid w:val="00915236"/>
    <w:rsid w:val="009170B5"/>
    <w:rsid w:val="009173E2"/>
    <w:rsid w:val="00921274"/>
    <w:rsid w:val="00922C51"/>
    <w:rsid w:val="0092344D"/>
    <w:rsid w:val="00924CE4"/>
    <w:rsid w:val="00924E4F"/>
    <w:rsid w:val="00925F02"/>
    <w:rsid w:val="00927CF9"/>
    <w:rsid w:val="0093243A"/>
    <w:rsid w:val="009368E5"/>
    <w:rsid w:val="00937645"/>
    <w:rsid w:val="0094029B"/>
    <w:rsid w:val="00940427"/>
    <w:rsid w:val="00947129"/>
    <w:rsid w:val="00947951"/>
    <w:rsid w:val="00950E35"/>
    <w:rsid w:val="00952534"/>
    <w:rsid w:val="0095297F"/>
    <w:rsid w:val="00955162"/>
    <w:rsid w:val="00957F9F"/>
    <w:rsid w:val="0096059E"/>
    <w:rsid w:val="0096065D"/>
    <w:rsid w:val="00962D20"/>
    <w:rsid w:val="009659FE"/>
    <w:rsid w:val="00967303"/>
    <w:rsid w:val="00973A0F"/>
    <w:rsid w:val="0097423D"/>
    <w:rsid w:val="0098151F"/>
    <w:rsid w:val="00984904"/>
    <w:rsid w:val="00986DD2"/>
    <w:rsid w:val="00987E38"/>
    <w:rsid w:val="009950B8"/>
    <w:rsid w:val="00996434"/>
    <w:rsid w:val="009966AC"/>
    <w:rsid w:val="00997D19"/>
    <w:rsid w:val="009A116C"/>
    <w:rsid w:val="009A14F5"/>
    <w:rsid w:val="009A3565"/>
    <w:rsid w:val="009A4ED6"/>
    <w:rsid w:val="009A64DD"/>
    <w:rsid w:val="009B1F41"/>
    <w:rsid w:val="009B6A82"/>
    <w:rsid w:val="009C5C0A"/>
    <w:rsid w:val="009C6D5B"/>
    <w:rsid w:val="009C7DAC"/>
    <w:rsid w:val="009D3808"/>
    <w:rsid w:val="009E2013"/>
    <w:rsid w:val="009E79F0"/>
    <w:rsid w:val="009F0251"/>
    <w:rsid w:val="009F2E81"/>
    <w:rsid w:val="009F3130"/>
    <w:rsid w:val="009F5EB3"/>
    <w:rsid w:val="009F7954"/>
    <w:rsid w:val="00A00600"/>
    <w:rsid w:val="00A0083A"/>
    <w:rsid w:val="00A01639"/>
    <w:rsid w:val="00A062B9"/>
    <w:rsid w:val="00A13189"/>
    <w:rsid w:val="00A16049"/>
    <w:rsid w:val="00A1638E"/>
    <w:rsid w:val="00A17932"/>
    <w:rsid w:val="00A219F1"/>
    <w:rsid w:val="00A26ECD"/>
    <w:rsid w:val="00A330DF"/>
    <w:rsid w:val="00A3452D"/>
    <w:rsid w:val="00A34BA8"/>
    <w:rsid w:val="00A3625D"/>
    <w:rsid w:val="00A40AC6"/>
    <w:rsid w:val="00A42F32"/>
    <w:rsid w:val="00A43879"/>
    <w:rsid w:val="00A449DB"/>
    <w:rsid w:val="00A45955"/>
    <w:rsid w:val="00A46253"/>
    <w:rsid w:val="00A468E4"/>
    <w:rsid w:val="00A47418"/>
    <w:rsid w:val="00A543F6"/>
    <w:rsid w:val="00A54B54"/>
    <w:rsid w:val="00A54E8A"/>
    <w:rsid w:val="00A5656B"/>
    <w:rsid w:val="00A623C4"/>
    <w:rsid w:val="00A627DC"/>
    <w:rsid w:val="00A62C90"/>
    <w:rsid w:val="00A63C1E"/>
    <w:rsid w:val="00A6730B"/>
    <w:rsid w:val="00A71DD8"/>
    <w:rsid w:val="00A760CB"/>
    <w:rsid w:val="00A77AB4"/>
    <w:rsid w:val="00A850B9"/>
    <w:rsid w:val="00A853E5"/>
    <w:rsid w:val="00A87E39"/>
    <w:rsid w:val="00A96B63"/>
    <w:rsid w:val="00A97813"/>
    <w:rsid w:val="00AA0203"/>
    <w:rsid w:val="00AA03B6"/>
    <w:rsid w:val="00AA6AAF"/>
    <w:rsid w:val="00AB3084"/>
    <w:rsid w:val="00AB4483"/>
    <w:rsid w:val="00AB7073"/>
    <w:rsid w:val="00AC001E"/>
    <w:rsid w:val="00AC1DD2"/>
    <w:rsid w:val="00AC41E4"/>
    <w:rsid w:val="00AC563B"/>
    <w:rsid w:val="00AC6535"/>
    <w:rsid w:val="00AC700A"/>
    <w:rsid w:val="00AC768F"/>
    <w:rsid w:val="00AC7BF0"/>
    <w:rsid w:val="00AD05C6"/>
    <w:rsid w:val="00AD1030"/>
    <w:rsid w:val="00AD6682"/>
    <w:rsid w:val="00AE0A9A"/>
    <w:rsid w:val="00AE0D0C"/>
    <w:rsid w:val="00AE10B9"/>
    <w:rsid w:val="00AE1AD4"/>
    <w:rsid w:val="00AE1F46"/>
    <w:rsid w:val="00AE45B2"/>
    <w:rsid w:val="00AE73D9"/>
    <w:rsid w:val="00AF22FA"/>
    <w:rsid w:val="00AF44A5"/>
    <w:rsid w:val="00AF4A67"/>
    <w:rsid w:val="00B00229"/>
    <w:rsid w:val="00B007F7"/>
    <w:rsid w:val="00B00EB3"/>
    <w:rsid w:val="00B0209E"/>
    <w:rsid w:val="00B0408C"/>
    <w:rsid w:val="00B04253"/>
    <w:rsid w:val="00B049DF"/>
    <w:rsid w:val="00B04B18"/>
    <w:rsid w:val="00B10159"/>
    <w:rsid w:val="00B16820"/>
    <w:rsid w:val="00B223D9"/>
    <w:rsid w:val="00B22840"/>
    <w:rsid w:val="00B22BC4"/>
    <w:rsid w:val="00B258AD"/>
    <w:rsid w:val="00B2745F"/>
    <w:rsid w:val="00B27493"/>
    <w:rsid w:val="00B275DB"/>
    <w:rsid w:val="00B304F6"/>
    <w:rsid w:val="00B315AE"/>
    <w:rsid w:val="00B3316C"/>
    <w:rsid w:val="00B331BC"/>
    <w:rsid w:val="00B34B41"/>
    <w:rsid w:val="00B3527B"/>
    <w:rsid w:val="00B3782F"/>
    <w:rsid w:val="00B405EA"/>
    <w:rsid w:val="00B4152B"/>
    <w:rsid w:val="00B42958"/>
    <w:rsid w:val="00B429F5"/>
    <w:rsid w:val="00B43DE1"/>
    <w:rsid w:val="00B44700"/>
    <w:rsid w:val="00B4470F"/>
    <w:rsid w:val="00B4763E"/>
    <w:rsid w:val="00B47C74"/>
    <w:rsid w:val="00B47D2B"/>
    <w:rsid w:val="00B5012B"/>
    <w:rsid w:val="00B5070D"/>
    <w:rsid w:val="00B53649"/>
    <w:rsid w:val="00B56550"/>
    <w:rsid w:val="00B57B3D"/>
    <w:rsid w:val="00B6061E"/>
    <w:rsid w:val="00B616AF"/>
    <w:rsid w:val="00B62E15"/>
    <w:rsid w:val="00B63477"/>
    <w:rsid w:val="00B67783"/>
    <w:rsid w:val="00B717A8"/>
    <w:rsid w:val="00B729D9"/>
    <w:rsid w:val="00B74343"/>
    <w:rsid w:val="00B74958"/>
    <w:rsid w:val="00B77AB9"/>
    <w:rsid w:val="00B80686"/>
    <w:rsid w:val="00B8252F"/>
    <w:rsid w:val="00B82766"/>
    <w:rsid w:val="00B83E7E"/>
    <w:rsid w:val="00B85D60"/>
    <w:rsid w:val="00B86B9A"/>
    <w:rsid w:val="00B86E3E"/>
    <w:rsid w:val="00B92376"/>
    <w:rsid w:val="00B926CF"/>
    <w:rsid w:val="00B93D16"/>
    <w:rsid w:val="00B97BE0"/>
    <w:rsid w:val="00BA3B94"/>
    <w:rsid w:val="00BB0566"/>
    <w:rsid w:val="00BB35FF"/>
    <w:rsid w:val="00BB4DE7"/>
    <w:rsid w:val="00BB5AB9"/>
    <w:rsid w:val="00BB5EED"/>
    <w:rsid w:val="00BC076E"/>
    <w:rsid w:val="00BC225D"/>
    <w:rsid w:val="00BC2A8F"/>
    <w:rsid w:val="00BC532B"/>
    <w:rsid w:val="00BC57E6"/>
    <w:rsid w:val="00BC5DD6"/>
    <w:rsid w:val="00BC6969"/>
    <w:rsid w:val="00BD3E6C"/>
    <w:rsid w:val="00BD5D3A"/>
    <w:rsid w:val="00BE000A"/>
    <w:rsid w:val="00BE3B46"/>
    <w:rsid w:val="00BE3C35"/>
    <w:rsid w:val="00BF11A4"/>
    <w:rsid w:val="00BF1F1C"/>
    <w:rsid w:val="00BF34BC"/>
    <w:rsid w:val="00BF4EE4"/>
    <w:rsid w:val="00BF5FB8"/>
    <w:rsid w:val="00BF7537"/>
    <w:rsid w:val="00C124A0"/>
    <w:rsid w:val="00C12C68"/>
    <w:rsid w:val="00C12D81"/>
    <w:rsid w:val="00C13F52"/>
    <w:rsid w:val="00C14D80"/>
    <w:rsid w:val="00C14E46"/>
    <w:rsid w:val="00C150B8"/>
    <w:rsid w:val="00C157AE"/>
    <w:rsid w:val="00C165EF"/>
    <w:rsid w:val="00C21718"/>
    <w:rsid w:val="00C2265E"/>
    <w:rsid w:val="00C251B5"/>
    <w:rsid w:val="00C277E1"/>
    <w:rsid w:val="00C331C0"/>
    <w:rsid w:val="00C34894"/>
    <w:rsid w:val="00C37363"/>
    <w:rsid w:val="00C44F8F"/>
    <w:rsid w:val="00C453A5"/>
    <w:rsid w:val="00C4560F"/>
    <w:rsid w:val="00C45823"/>
    <w:rsid w:val="00C46A5E"/>
    <w:rsid w:val="00C4746D"/>
    <w:rsid w:val="00C53ED5"/>
    <w:rsid w:val="00C5402D"/>
    <w:rsid w:val="00C55CBF"/>
    <w:rsid w:val="00C55E4A"/>
    <w:rsid w:val="00C5623A"/>
    <w:rsid w:val="00C56FE7"/>
    <w:rsid w:val="00C62004"/>
    <w:rsid w:val="00C64771"/>
    <w:rsid w:val="00C65324"/>
    <w:rsid w:val="00C66594"/>
    <w:rsid w:val="00C66DF7"/>
    <w:rsid w:val="00C67B5B"/>
    <w:rsid w:val="00C70A4F"/>
    <w:rsid w:val="00C711DE"/>
    <w:rsid w:val="00C72CAC"/>
    <w:rsid w:val="00C740FA"/>
    <w:rsid w:val="00C75787"/>
    <w:rsid w:val="00C770BA"/>
    <w:rsid w:val="00C80C7E"/>
    <w:rsid w:val="00C85792"/>
    <w:rsid w:val="00C85A16"/>
    <w:rsid w:val="00C87F55"/>
    <w:rsid w:val="00CA0598"/>
    <w:rsid w:val="00CA1CAE"/>
    <w:rsid w:val="00CA26C1"/>
    <w:rsid w:val="00CA2707"/>
    <w:rsid w:val="00CA6B20"/>
    <w:rsid w:val="00CB11BB"/>
    <w:rsid w:val="00CB415A"/>
    <w:rsid w:val="00CB4582"/>
    <w:rsid w:val="00CC1535"/>
    <w:rsid w:val="00CC3E4E"/>
    <w:rsid w:val="00CD039B"/>
    <w:rsid w:val="00CD06FD"/>
    <w:rsid w:val="00CD25C4"/>
    <w:rsid w:val="00CD3479"/>
    <w:rsid w:val="00CD3CCB"/>
    <w:rsid w:val="00CD4A8C"/>
    <w:rsid w:val="00CD704C"/>
    <w:rsid w:val="00CE17D7"/>
    <w:rsid w:val="00CE1A02"/>
    <w:rsid w:val="00CE21ED"/>
    <w:rsid w:val="00CE4EF7"/>
    <w:rsid w:val="00CF12E6"/>
    <w:rsid w:val="00CF3566"/>
    <w:rsid w:val="00CF6ACF"/>
    <w:rsid w:val="00D03945"/>
    <w:rsid w:val="00D0428F"/>
    <w:rsid w:val="00D045B8"/>
    <w:rsid w:val="00D049ED"/>
    <w:rsid w:val="00D05335"/>
    <w:rsid w:val="00D05E1F"/>
    <w:rsid w:val="00D06D65"/>
    <w:rsid w:val="00D10F45"/>
    <w:rsid w:val="00D11818"/>
    <w:rsid w:val="00D12C8D"/>
    <w:rsid w:val="00D139A6"/>
    <w:rsid w:val="00D14EF1"/>
    <w:rsid w:val="00D15BB7"/>
    <w:rsid w:val="00D173B4"/>
    <w:rsid w:val="00D21D72"/>
    <w:rsid w:val="00D23002"/>
    <w:rsid w:val="00D2524C"/>
    <w:rsid w:val="00D2773D"/>
    <w:rsid w:val="00D32340"/>
    <w:rsid w:val="00D34B72"/>
    <w:rsid w:val="00D36952"/>
    <w:rsid w:val="00D413A3"/>
    <w:rsid w:val="00D4140E"/>
    <w:rsid w:val="00D425AE"/>
    <w:rsid w:val="00D430EE"/>
    <w:rsid w:val="00D43146"/>
    <w:rsid w:val="00D442A3"/>
    <w:rsid w:val="00D46CD9"/>
    <w:rsid w:val="00D51A7D"/>
    <w:rsid w:val="00D53034"/>
    <w:rsid w:val="00D567AD"/>
    <w:rsid w:val="00D568A3"/>
    <w:rsid w:val="00D56BF5"/>
    <w:rsid w:val="00D5775E"/>
    <w:rsid w:val="00D62F97"/>
    <w:rsid w:val="00D63224"/>
    <w:rsid w:val="00D6625C"/>
    <w:rsid w:val="00D6796F"/>
    <w:rsid w:val="00D736B3"/>
    <w:rsid w:val="00D738E6"/>
    <w:rsid w:val="00D74CFC"/>
    <w:rsid w:val="00D772BB"/>
    <w:rsid w:val="00D8151F"/>
    <w:rsid w:val="00D81A21"/>
    <w:rsid w:val="00D8499F"/>
    <w:rsid w:val="00D852C4"/>
    <w:rsid w:val="00D8542B"/>
    <w:rsid w:val="00D85D0F"/>
    <w:rsid w:val="00D90200"/>
    <w:rsid w:val="00D9228C"/>
    <w:rsid w:val="00D926FD"/>
    <w:rsid w:val="00D94515"/>
    <w:rsid w:val="00D949C4"/>
    <w:rsid w:val="00DA3847"/>
    <w:rsid w:val="00DA5F6C"/>
    <w:rsid w:val="00DA68E9"/>
    <w:rsid w:val="00DB07BF"/>
    <w:rsid w:val="00DB399E"/>
    <w:rsid w:val="00DC144B"/>
    <w:rsid w:val="00DC15FA"/>
    <w:rsid w:val="00DC1B76"/>
    <w:rsid w:val="00DC1FDB"/>
    <w:rsid w:val="00DC3EC6"/>
    <w:rsid w:val="00DC4613"/>
    <w:rsid w:val="00DC5355"/>
    <w:rsid w:val="00DC658E"/>
    <w:rsid w:val="00DC7939"/>
    <w:rsid w:val="00DD1F0A"/>
    <w:rsid w:val="00DD3752"/>
    <w:rsid w:val="00DD3A38"/>
    <w:rsid w:val="00DD40E5"/>
    <w:rsid w:val="00DD501F"/>
    <w:rsid w:val="00DD5574"/>
    <w:rsid w:val="00DD6BBC"/>
    <w:rsid w:val="00DD72A2"/>
    <w:rsid w:val="00DD7443"/>
    <w:rsid w:val="00DD75C1"/>
    <w:rsid w:val="00DE11B7"/>
    <w:rsid w:val="00DE14FF"/>
    <w:rsid w:val="00DE64C9"/>
    <w:rsid w:val="00DF00F1"/>
    <w:rsid w:val="00DF17B1"/>
    <w:rsid w:val="00DF37E2"/>
    <w:rsid w:val="00DF3DA3"/>
    <w:rsid w:val="00DF3FC1"/>
    <w:rsid w:val="00DF45BE"/>
    <w:rsid w:val="00DF5626"/>
    <w:rsid w:val="00DF6926"/>
    <w:rsid w:val="00E029D2"/>
    <w:rsid w:val="00E078E2"/>
    <w:rsid w:val="00E108E2"/>
    <w:rsid w:val="00E11F4C"/>
    <w:rsid w:val="00E120E6"/>
    <w:rsid w:val="00E128FC"/>
    <w:rsid w:val="00E12A42"/>
    <w:rsid w:val="00E16C5A"/>
    <w:rsid w:val="00E22633"/>
    <w:rsid w:val="00E22803"/>
    <w:rsid w:val="00E22C06"/>
    <w:rsid w:val="00E24F72"/>
    <w:rsid w:val="00E257AF"/>
    <w:rsid w:val="00E269B3"/>
    <w:rsid w:val="00E30A2A"/>
    <w:rsid w:val="00E3175B"/>
    <w:rsid w:val="00E3326C"/>
    <w:rsid w:val="00E33DAC"/>
    <w:rsid w:val="00E3776A"/>
    <w:rsid w:val="00E37B2A"/>
    <w:rsid w:val="00E42646"/>
    <w:rsid w:val="00E44BF9"/>
    <w:rsid w:val="00E453C5"/>
    <w:rsid w:val="00E46553"/>
    <w:rsid w:val="00E469A6"/>
    <w:rsid w:val="00E475A9"/>
    <w:rsid w:val="00E53BCE"/>
    <w:rsid w:val="00E573D6"/>
    <w:rsid w:val="00E6179B"/>
    <w:rsid w:val="00E618D6"/>
    <w:rsid w:val="00E6235F"/>
    <w:rsid w:val="00E644D4"/>
    <w:rsid w:val="00E64510"/>
    <w:rsid w:val="00E650AF"/>
    <w:rsid w:val="00E65BB1"/>
    <w:rsid w:val="00E7520C"/>
    <w:rsid w:val="00E760DD"/>
    <w:rsid w:val="00E76D93"/>
    <w:rsid w:val="00E818C1"/>
    <w:rsid w:val="00E83A7F"/>
    <w:rsid w:val="00E924C1"/>
    <w:rsid w:val="00E94B9B"/>
    <w:rsid w:val="00E9567F"/>
    <w:rsid w:val="00E964D5"/>
    <w:rsid w:val="00EA050F"/>
    <w:rsid w:val="00EA3513"/>
    <w:rsid w:val="00EA3FC5"/>
    <w:rsid w:val="00EA4B09"/>
    <w:rsid w:val="00EA4B33"/>
    <w:rsid w:val="00EA4E4D"/>
    <w:rsid w:val="00EB1006"/>
    <w:rsid w:val="00EB22A0"/>
    <w:rsid w:val="00EB26DC"/>
    <w:rsid w:val="00EB399B"/>
    <w:rsid w:val="00EB65D8"/>
    <w:rsid w:val="00EC0872"/>
    <w:rsid w:val="00EC3FE7"/>
    <w:rsid w:val="00EC4EB5"/>
    <w:rsid w:val="00EC7703"/>
    <w:rsid w:val="00ED74B8"/>
    <w:rsid w:val="00EE1FBE"/>
    <w:rsid w:val="00EE6D17"/>
    <w:rsid w:val="00EE76F5"/>
    <w:rsid w:val="00EE772B"/>
    <w:rsid w:val="00EF4BEC"/>
    <w:rsid w:val="00EF686E"/>
    <w:rsid w:val="00F02582"/>
    <w:rsid w:val="00F03798"/>
    <w:rsid w:val="00F05350"/>
    <w:rsid w:val="00F05A01"/>
    <w:rsid w:val="00F078A1"/>
    <w:rsid w:val="00F07DE6"/>
    <w:rsid w:val="00F1064F"/>
    <w:rsid w:val="00F1113B"/>
    <w:rsid w:val="00F134F3"/>
    <w:rsid w:val="00F140D7"/>
    <w:rsid w:val="00F14329"/>
    <w:rsid w:val="00F164AB"/>
    <w:rsid w:val="00F16C64"/>
    <w:rsid w:val="00F20835"/>
    <w:rsid w:val="00F21455"/>
    <w:rsid w:val="00F2168D"/>
    <w:rsid w:val="00F22AB2"/>
    <w:rsid w:val="00F26ECE"/>
    <w:rsid w:val="00F31DB9"/>
    <w:rsid w:val="00F33EE3"/>
    <w:rsid w:val="00F33F53"/>
    <w:rsid w:val="00F35CD8"/>
    <w:rsid w:val="00F47986"/>
    <w:rsid w:val="00F549BE"/>
    <w:rsid w:val="00F554B2"/>
    <w:rsid w:val="00F55B4A"/>
    <w:rsid w:val="00F60667"/>
    <w:rsid w:val="00F61422"/>
    <w:rsid w:val="00F6352C"/>
    <w:rsid w:val="00F643A6"/>
    <w:rsid w:val="00F709D0"/>
    <w:rsid w:val="00F70D7B"/>
    <w:rsid w:val="00F75811"/>
    <w:rsid w:val="00F8269B"/>
    <w:rsid w:val="00F82868"/>
    <w:rsid w:val="00F8359B"/>
    <w:rsid w:val="00F83B7F"/>
    <w:rsid w:val="00F84B36"/>
    <w:rsid w:val="00F84F9B"/>
    <w:rsid w:val="00F8737A"/>
    <w:rsid w:val="00FA220B"/>
    <w:rsid w:val="00FA25FC"/>
    <w:rsid w:val="00FA3293"/>
    <w:rsid w:val="00FA6149"/>
    <w:rsid w:val="00FB02C2"/>
    <w:rsid w:val="00FB2B64"/>
    <w:rsid w:val="00FB5AA4"/>
    <w:rsid w:val="00FB615C"/>
    <w:rsid w:val="00FC2AD3"/>
    <w:rsid w:val="00FC337B"/>
    <w:rsid w:val="00FC3B66"/>
    <w:rsid w:val="00FC7CD0"/>
    <w:rsid w:val="00FD12FC"/>
    <w:rsid w:val="00FD1408"/>
    <w:rsid w:val="00FD1B06"/>
    <w:rsid w:val="00FD4A12"/>
    <w:rsid w:val="00FD54C6"/>
    <w:rsid w:val="00FD589A"/>
    <w:rsid w:val="00FD646C"/>
    <w:rsid w:val="00FD7453"/>
    <w:rsid w:val="00FE4990"/>
    <w:rsid w:val="00FF2173"/>
    <w:rsid w:val="00FF5B49"/>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487108"/>
  <w15:chartTrackingRefBased/>
  <w15:docId w15:val="{96A9E8A1-96E8-4EDE-A70C-FA10A3CDF0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atentStyles>
  <w:style w:type="paragraph" w:default="1" w:styleId="Normal">
    <w:name w:val="Normal"/>
    <w:aliases w:val="Arial Normal"/>
    <w:qFormat/>
    <w:rsid w:val="00B275DB"/>
    <w:pPr>
      <w:spacing w:after="0" w:line="360" w:lineRule="auto"/>
    </w:pPr>
    <w:rPr>
      <w:rFonts w:ascii="Arial" w:hAnsi="Arial"/>
    </w:rPr>
  </w:style>
  <w:style w:type="paragraph" w:styleId="Heading1">
    <w:name w:val="heading 1"/>
    <w:aliases w:val="level 1,Level 1 Head"/>
    <w:basedOn w:val="Normal"/>
    <w:next w:val="Normal"/>
    <w:link w:val="Heading1Char"/>
    <w:qFormat/>
    <w:rsid w:val="00B275DB"/>
    <w:pPr>
      <w:keepNext/>
      <w:keepLines/>
      <w:outlineLvl w:val="0"/>
    </w:pPr>
    <w:rPr>
      <w:rFonts w:eastAsiaTheme="majorEastAsia" w:cstheme="majorBidi"/>
      <w:b/>
      <w:color w:val="000000" w:themeColor="text1"/>
      <w:sz w:val="24"/>
      <w:szCs w:val="32"/>
    </w:rPr>
  </w:style>
  <w:style w:type="paragraph" w:styleId="Heading2">
    <w:name w:val="heading 2"/>
    <w:basedOn w:val="Normal"/>
    <w:next w:val="Normal"/>
    <w:link w:val="Heading2Char"/>
    <w:uiPriority w:val="9"/>
    <w:qFormat/>
    <w:rsid w:val="00621A9C"/>
    <w:pPr>
      <w:keepNext/>
      <w:keepLines/>
      <w:spacing w:before="200" w:line="240" w:lineRule="auto"/>
      <w:ind w:left="576" w:hanging="576"/>
      <w:outlineLvl w:val="1"/>
    </w:pPr>
    <w:rPr>
      <w:rFonts w:ascii="Calibri" w:eastAsia="Times New Roman" w:hAnsi="Calibri" w:cs="Times New Roman"/>
      <w:b/>
      <w:bCs/>
      <w:color w:val="4F81BD"/>
      <w:sz w:val="26"/>
      <w:szCs w:val="26"/>
      <w:lang w:val="en-US"/>
    </w:rPr>
  </w:style>
  <w:style w:type="paragraph" w:styleId="Heading3">
    <w:name w:val="heading 3"/>
    <w:basedOn w:val="Normal"/>
    <w:next w:val="Normal"/>
    <w:link w:val="Heading3Char"/>
    <w:unhideWhenUsed/>
    <w:qFormat/>
    <w:rsid w:val="00621A9C"/>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link w:val="Heading4Char"/>
    <w:uiPriority w:val="9"/>
    <w:qFormat/>
    <w:rsid w:val="00621A9C"/>
    <w:pPr>
      <w:spacing w:beforeLines="1" w:afterLines="1" w:line="240" w:lineRule="auto"/>
      <w:ind w:left="864" w:hanging="864"/>
      <w:outlineLvl w:val="3"/>
    </w:pPr>
    <w:rPr>
      <w:rFonts w:ascii="Times" w:eastAsia="Cambria" w:hAnsi="Times" w:cs="Times New Roman"/>
      <w:b/>
      <w:sz w:val="24"/>
      <w:szCs w:val="20"/>
      <w:lang w:val="en-US"/>
    </w:rPr>
  </w:style>
  <w:style w:type="paragraph" w:styleId="Heading5">
    <w:name w:val="heading 5"/>
    <w:basedOn w:val="Normal"/>
    <w:next w:val="Normal"/>
    <w:link w:val="Heading5Char"/>
    <w:unhideWhenUsed/>
    <w:qFormat/>
    <w:rsid w:val="00621A9C"/>
    <w:pPr>
      <w:keepNext/>
      <w:keepLines/>
      <w:spacing w:before="200" w:line="240" w:lineRule="auto"/>
      <w:ind w:left="1008" w:hanging="1008"/>
      <w:outlineLvl w:val="4"/>
    </w:pPr>
    <w:rPr>
      <w:rFonts w:asciiTheme="majorHAnsi" w:eastAsiaTheme="majorEastAsia" w:hAnsiTheme="majorHAnsi" w:cstheme="majorBidi"/>
      <w:color w:val="243F60" w:themeColor="accent1" w:themeShade="7F"/>
      <w:sz w:val="24"/>
      <w:szCs w:val="24"/>
      <w:lang w:val="en-US"/>
    </w:rPr>
  </w:style>
  <w:style w:type="paragraph" w:styleId="Heading6">
    <w:name w:val="heading 6"/>
    <w:basedOn w:val="Normal"/>
    <w:next w:val="Normal"/>
    <w:link w:val="Heading6Char"/>
    <w:uiPriority w:val="9"/>
    <w:unhideWhenUsed/>
    <w:qFormat/>
    <w:rsid w:val="00621A9C"/>
    <w:pPr>
      <w:keepNext/>
      <w:keepLines/>
      <w:spacing w:before="200" w:line="240" w:lineRule="auto"/>
      <w:ind w:left="1152" w:hanging="1152"/>
      <w:outlineLvl w:val="5"/>
    </w:pPr>
    <w:rPr>
      <w:rFonts w:asciiTheme="majorHAnsi" w:eastAsiaTheme="majorEastAsia" w:hAnsiTheme="majorHAnsi" w:cstheme="majorBidi"/>
      <w:i/>
      <w:iCs/>
      <w:color w:val="243F60" w:themeColor="accent1" w:themeShade="7F"/>
      <w:sz w:val="24"/>
      <w:szCs w:val="24"/>
      <w:lang w:val="en-US"/>
    </w:rPr>
  </w:style>
  <w:style w:type="paragraph" w:styleId="Heading7">
    <w:name w:val="heading 7"/>
    <w:basedOn w:val="Normal"/>
    <w:next w:val="Normal"/>
    <w:link w:val="Heading7Char"/>
    <w:uiPriority w:val="9"/>
    <w:unhideWhenUsed/>
    <w:qFormat/>
    <w:rsid w:val="00621A9C"/>
    <w:pPr>
      <w:keepNext/>
      <w:keepLines/>
      <w:spacing w:before="200" w:line="240" w:lineRule="auto"/>
      <w:ind w:left="1296" w:hanging="1296"/>
      <w:outlineLvl w:val="6"/>
    </w:pPr>
    <w:rPr>
      <w:rFonts w:asciiTheme="majorHAnsi" w:eastAsiaTheme="majorEastAsia" w:hAnsiTheme="majorHAnsi" w:cstheme="majorBidi"/>
      <w:i/>
      <w:iCs/>
      <w:color w:val="404040" w:themeColor="text1" w:themeTint="BF"/>
      <w:sz w:val="24"/>
      <w:szCs w:val="24"/>
      <w:lang w:val="en-US"/>
    </w:rPr>
  </w:style>
  <w:style w:type="paragraph" w:styleId="Heading8">
    <w:name w:val="heading 8"/>
    <w:basedOn w:val="Normal"/>
    <w:next w:val="Normal"/>
    <w:link w:val="Heading8Char"/>
    <w:unhideWhenUsed/>
    <w:qFormat/>
    <w:rsid w:val="00621A9C"/>
    <w:pPr>
      <w:keepNext/>
      <w:keepLines/>
      <w:spacing w:before="200" w:line="240" w:lineRule="auto"/>
      <w:ind w:left="1440" w:hanging="144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unhideWhenUsed/>
    <w:qFormat/>
    <w:rsid w:val="00621A9C"/>
    <w:pPr>
      <w:keepNext/>
      <w:keepLines/>
      <w:spacing w:before="200" w:line="240" w:lineRule="auto"/>
      <w:ind w:left="1584" w:hanging="1584"/>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25AE"/>
    <w:pPr>
      <w:tabs>
        <w:tab w:val="center" w:pos="4513"/>
        <w:tab w:val="right" w:pos="9026"/>
      </w:tabs>
      <w:spacing w:line="240" w:lineRule="auto"/>
    </w:pPr>
  </w:style>
  <w:style w:type="character" w:customStyle="1" w:styleId="HeaderChar">
    <w:name w:val="Header Char"/>
    <w:basedOn w:val="DefaultParagraphFont"/>
    <w:link w:val="Header"/>
    <w:uiPriority w:val="99"/>
    <w:rsid w:val="00D425AE"/>
  </w:style>
  <w:style w:type="paragraph" w:styleId="Footer">
    <w:name w:val="footer"/>
    <w:basedOn w:val="Normal"/>
    <w:link w:val="FooterChar"/>
    <w:uiPriority w:val="99"/>
    <w:unhideWhenUsed/>
    <w:rsid w:val="00D425AE"/>
    <w:pPr>
      <w:tabs>
        <w:tab w:val="center" w:pos="4513"/>
        <w:tab w:val="right" w:pos="9026"/>
      </w:tabs>
      <w:spacing w:line="240" w:lineRule="auto"/>
    </w:pPr>
  </w:style>
  <w:style w:type="character" w:customStyle="1" w:styleId="FooterChar">
    <w:name w:val="Footer Char"/>
    <w:basedOn w:val="DefaultParagraphFont"/>
    <w:link w:val="Footer"/>
    <w:uiPriority w:val="99"/>
    <w:rsid w:val="00D425AE"/>
  </w:style>
  <w:style w:type="character" w:customStyle="1" w:styleId="Heading1Char">
    <w:name w:val="Heading 1 Char"/>
    <w:aliases w:val="level 1 Char,Level 1 Head Char"/>
    <w:basedOn w:val="DefaultParagraphFont"/>
    <w:link w:val="Heading1"/>
    <w:uiPriority w:val="9"/>
    <w:rsid w:val="00B275DB"/>
    <w:rPr>
      <w:rFonts w:ascii="Arial" w:eastAsiaTheme="majorEastAsia" w:hAnsi="Arial" w:cstheme="majorBidi"/>
      <w:b/>
      <w:color w:val="000000" w:themeColor="text1"/>
      <w:sz w:val="24"/>
      <w:szCs w:val="32"/>
    </w:rPr>
  </w:style>
  <w:style w:type="table" w:styleId="TableGrid">
    <w:name w:val="Table Grid"/>
    <w:basedOn w:val="TableNormal"/>
    <w:uiPriority w:val="39"/>
    <w:rsid w:val="004D64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D2B80"/>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2B80"/>
    <w:rPr>
      <w:rFonts w:ascii="Segoe UI" w:hAnsi="Segoe UI" w:cs="Segoe UI"/>
      <w:sz w:val="18"/>
      <w:szCs w:val="18"/>
    </w:rPr>
  </w:style>
  <w:style w:type="paragraph" w:styleId="TOCHeading">
    <w:name w:val="TOC Heading"/>
    <w:basedOn w:val="Heading1"/>
    <w:next w:val="Normal"/>
    <w:uiPriority w:val="39"/>
    <w:unhideWhenUsed/>
    <w:qFormat/>
    <w:rsid w:val="00EC4EB5"/>
    <w:pPr>
      <w:spacing w:before="240" w:line="259" w:lineRule="auto"/>
      <w:outlineLvl w:val="9"/>
    </w:pPr>
    <w:rPr>
      <w:rFonts w:asciiTheme="majorHAnsi" w:hAnsiTheme="majorHAnsi"/>
      <w:b w:val="0"/>
      <w:color w:val="365F91" w:themeColor="accent1" w:themeShade="BF"/>
      <w:sz w:val="32"/>
      <w:lang w:val="en-US"/>
    </w:rPr>
  </w:style>
  <w:style w:type="paragraph" w:styleId="TOC1">
    <w:name w:val="toc 1"/>
    <w:basedOn w:val="Normal"/>
    <w:next w:val="Normal"/>
    <w:autoRedefine/>
    <w:uiPriority w:val="39"/>
    <w:unhideWhenUsed/>
    <w:rsid w:val="00FA6149"/>
    <w:pPr>
      <w:tabs>
        <w:tab w:val="left" w:pos="440"/>
        <w:tab w:val="right" w:leader="dot" w:pos="9016"/>
      </w:tabs>
      <w:spacing w:after="240"/>
    </w:pPr>
  </w:style>
  <w:style w:type="character" w:styleId="Hyperlink">
    <w:name w:val="Hyperlink"/>
    <w:basedOn w:val="DefaultParagraphFont"/>
    <w:uiPriority w:val="99"/>
    <w:unhideWhenUsed/>
    <w:rsid w:val="00EC4EB5"/>
    <w:rPr>
      <w:color w:val="0000FF" w:themeColor="hyperlink"/>
      <w:u w:val="single"/>
    </w:rPr>
  </w:style>
  <w:style w:type="paragraph" w:styleId="ListParagraph">
    <w:name w:val="List Paragraph"/>
    <w:basedOn w:val="Normal"/>
    <w:link w:val="ListParagraphChar"/>
    <w:uiPriority w:val="34"/>
    <w:qFormat/>
    <w:rsid w:val="00844F65"/>
    <w:pPr>
      <w:ind w:left="720"/>
      <w:contextualSpacing/>
    </w:pPr>
  </w:style>
  <w:style w:type="paragraph" w:styleId="Revision">
    <w:name w:val="Revision"/>
    <w:hidden/>
    <w:uiPriority w:val="99"/>
    <w:semiHidden/>
    <w:rsid w:val="00176F4A"/>
    <w:pPr>
      <w:spacing w:after="0" w:line="240" w:lineRule="auto"/>
    </w:pPr>
    <w:rPr>
      <w:rFonts w:ascii="Arial" w:hAnsi="Arial"/>
    </w:rPr>
  </w:style>
  <w:style w:type="character" w:customStyle="1" w:styleId="ListParagraphChar">
    <w:name w:val="List Paragraph Char"/>
    <w:link w:val="ListParagraph"/>
    <w:uiPriority w:val="34"/>
    <w:rsid w:val="00176F4A"/>
    <w:rPr>
      <w:rFonts w:ascii="Arial" w:hAnsi="Arial"/>
    </w:rPr>
  </w:style>
  <w:style w:type="character" w:customStyle="1" w:styleId="Heading3Char">
    <w:name w:val="Heading 3 Char"/>
    <w:basedOn w:val="DefaultParagraphFont"/>
    <w:link w:val="Heading3"/>
    <w:uiPriority w:val="9"/>
    <w:rsid w:val="00621A9C"/>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21A9C"/>
    <w:rPr>
      <w:rFonts w:ascii="Calibri" w:eastAsia="Times New Roman" w:hAnsi="Calibri" w:cs="Times New Roman"/>
      <w:b/>
      <w:bCs/>
      <w:color w:val="4F81BD"/>
      <w:sz w:val="26"/>
      <w:szCs w:val="26"/>
      <w:lang w:val="en-US"/>
    </w:rPr>
  </w:style>
  <w:style w:type="character" w:customStyle="1" w:styleId="Heading4Char">
    <w:name w:val="Heading 4 Char"/>
    <w:basedOn w:val="DefaultParagraphFont"/>
    <w:link w:val="Heading4"/>
    <w:uiPriority w:val="9"/>
    <w:rsid w:val="00621A9C"/>
    <w:rPr>
      <w:rFonts w:ascii="Times" w:eastAsia="Cambria" w:hAnsi="Times" w:cs="Times New Roman"/>
      <w:b/>
      <w:sz w:val="24"/>
      <w:szCs w:val="20"/>
      <w:lang w:val="en-US"/>
    </w:rPr>
  </w:style>
  <w:style w:type="character" w:customStyle="1" w:styleId="Heading5Char">
    <w:name w:val="Heading 5 Char"/>
    <w:basedOn w:val="DefaultParagraphFont"/>
    <w:link w:val="Heading5"/>
    <w:uiPriority w:val="9"/>
    <w:rsid w:val="00621A9C"/>
    <w:rPr>
      <w:rFonts w:asciiTheme="majorHAnsi" w:eastAsiaTheme="majorEastAsia" w:hAnsiTheme="majorHAnsi" w:cstheme="majorBidi"/>
      <w:color w:val="243F60" w:themeColor="accent1" w:themeShade="7F"/>
      <w:sz w:val="24"/>
      <w:szCs w:val="24"/>
      <w:lang w:val="en-US"/>
    </w:rPr>
  </w:style>
  <w:style w:type="character" w:customStyle="1" w:styleId="Heading6Char">
    <w:name w:val="Heading 6 Char"/>
    <w:basedOn w:val="DefaultParagraphFont"/>
    <w:link w:val="Heading6"/>
    <w:uiPriority w:val="9"/>
    <w:rsid w:val="00621A9C"/>
    <w:rPr>
      <w:rFonts w:asciiTheme="majorHAnsi" w:eastAsiaTheme="majorEastAsia" w:hAnsiTheme="majorHAnsi" w:cstheme="majorBidi"/>
      <w:i/>
      <w:iCs/>
      <w:color w:val="243F60" w:themeColor="accent1" w:themeShade="7F"/>
      <w:sz w:val="24"/>
      <w:szCs w:val="24"/>
      <w:lang w:val="en-US"/>
    </w:rPr>
  </w:style>
  <w:style w:type="character" w:customStyle="1" w:styleId="Heading7Char">
    <w:name w:val="Heading 7 Char"/>
    <w:basedOn w:val="DefaultParagraphFont"/>
    <w:link w:val="Heading7"/>
    <w:uiPriority w:val="9"/>
    <w:rsid w:val="00621A9C"/>
    <w:rPr>
      <w:rFonts w:asciiTheme="majorHAnsi" w:eastAsiaTheme="majorEastAsia" w:hAnsiTheme="majorHAnsi" w:cstheme="majorBidi"/>
      <w:i/>
      <w:iCs/>
      <w:color w:val="404040" w:themeColor="text1" w:themeTint="BF"/>
      <w:sz w:val="24"/>
      <w:szCs w:val="24"/>
      <w:lang w:val="en-US"/>
    </w:rPr>
  </w:style>
  <w:style w:type="character" w:customStyle="1" w:styleId="Heading8Char">
    <w:name w:val="Heading 8 Char"/>
    <w:basedOn w:val="DefaultParagraphFont"/>
    <w:link w:val="Heading8"/>
    <w:uiPriority w:val="9"/>
    <w:rsid w:val="00621A9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rsid w:val="00621A9C"/>
    <w:rPr>
      <w:rFonts w:asciiTheme="majorHAnsi" w:eastAsiaTheme="majorEastAsia" w:hAnsiTheme="majorHAnsi" w:cstheme="majorBidi"/>
      <w:i/>
      <w:iCs/>
      <w:color w:val="404040" w:themeColor="text1" w:themeTint="BF"/>
      <w:sz w:val="20"/>
      <w:szCs w:val="20"/>
      <w:lang w:val="en-US"/>
    </w:rPr>
  </w:style>
  <w:style w:type="paragraph" w:customStyle="1" w:styleId="Default">
    <w:name w:val="Default"/>
    <w:rsid w:val="00621A9C"/>
    <w:pPr>
      <w:autoSpaceDE w:val="0"/>
      <w:autoSpaceDN w:val="0"/>
      <w:adjustRightInd w:val="0"/>
      <w:spacing w:after="0" w:line="240" w:lineRule="auto"/>
    </w:pPr>
    <w:rPr>
      <w:rFonts w:ascii="Arial" w:eastAsia="Times New Roman" w:hAnsi="Arial" w:cs="Arial"/>
      <w:color w:val="000000"/>
      <w:sz w:val="24"/>
      <w:szCs w:val="24"/>
      <w:lang w:eastAsia="en-ZA"/>
    </w:rPr>
  </w:style>
  <w:style w:type="paragraph" w:styleId="TOC3">
    <w:name w:val="toc 3"/>
    <w:basedOn w:val="Normal"/>
    <w:next w:val="Normal"/>
    <w:autoRedefine/>
    <w:uiPriority w:val="39"/>
    <w:unhideWhenUsed/>
    <w:rsid w:val="00FA6149"/>
    <w:pPr>
      <w:tabs>
        <w:tab w:val="left" w:pos="880"/>
        <w:tab w:val="right" w:leader="dot" w:pos="9016"/>
      </w:tabs>
      <w:spacing w:after="100"/>
      <w:ind w:left="440"/>
    </w:pPr>
  </w:style>
  <w:style w:type="paragraph" w:styleId="FootnoteText">
    <w:name w:val="footnote text"/>
    <w:basedOn w:val="Normal"/>
    <w:link w:val="FootnoteTextChar"/>
    <w:uiPriority w:val="99"/>
    <w:semiHidden/>
    <w:unhideWhenUsed/>
    <w:rsid w:val="0014453A"/>
    <w:pPr>
      <w:spacing w:line="240" w:lineRule="auto"/>
    </w:pPr>
    <w:rPr>
      <w:sz w:val="20"/>
      <w:szCs w:val="20"/>
    </w:rPr>
  </w:style>
  <w:style w:type="character" w:customStyle="1" w:styleId="FootnoteTextChar">
    <w:name w:val="Footnote Text Char"/>
    <w:basedOn w:val="DefaultParagraphFont"/>
    <w:link w:val="FootnoteText"/>
    <w:uiPriority w:val="99"/>
    <w:semiHidden/>
    <w:rsid w:val="0014453A"/>
    <w:rPr>
      <w:rFonts w:ascii="Arial" w:hAnsi="Arial"/>
      <w:sz w:val="20"/>
      <w:szCs w:val="20"/>
    </w:rPr>
  </w:style>
  <w:style w:type="character" w:styleId="FootnoteReference">
    <w:name w:val="footnote reference"/>
    <w:aliases w:val="ftref,Footnote Reference Number,Footnote Reference_LVL6,Footnote Reference_LVL61,Footnote Reference_LVL62,Footnote Reference_LVL63,Footnote Reference_LVL64,fr,16 Point,Superscript 6 Point,Times 10 Point,Exposant 3 Point,SUPERS"/>
    <w:basedOn w:val="DefaultParagraphFont"/>
    <w:uiPriority w:val="99"/>
    <w:unhideWhenUsed/>
    <w:rsid w:val="0014453A"/>
    <w:rPr>
      <w:vertAlign w:val="superscript"/>
    </w:rPr>
  </w:style>
  <w:style w:type="character" w:styleId="UnresolvedMention">
    <w:name w:val="Unresolved Mention"/>
    <w:basedOn w:val="DefaultParagraphFont"/>
    <w:uiPriority w:val="99"/>
    <w:rsid w:val="002E37B8"/>
    <w:rPr>
      <w:color w:val="605E5C"/>
      <w:shd w:val="clear" w:color="auto" w:fill="E1DFDD"/>
    </w:rPr>
  </w:style>
  <w:style w:type="character" w:styleId="CommentReference">
    <w:name w:val="annotation reference"/>
    <w:basedOn w:val="DefaultParagraphFont"/>
    <w:uiPriority w:val="99"/>
    <w:semiHidden/>
    <w:unhideWhenUsed/>
    <w:rsid w:val="00F55B4A"/>
    <w:rPr>
      <w:sz w:val="16"/>
      <w:szCs w:val="16"/>
    </w:rPr>
  </w:style>
  <w:style w:type="paragraph" w:styleId="CommentText">
    <w:name w:val="annotation text"/>
    <w:basedOn w:val="Normal"/>
    <w:link w:val="CommentTextChar"/>
    <w:uiPriority w:val="99"/>
    <w:unhideWhenUsed/>
    <w:rsid w:val="00F55B4A"/>
    <w:pPr>
      <w:spacing w:line="240" w:lineRule="auto"/>
    </w:pPr>
    <w:rPr>
      <w:sz w:val="20"/>
      <w:szCs w:val="20"/>
    </w:rPr>
  </w:style>
  <w:style w:type="character" w:customStyle="1" w:styleId="CommentTextChar">
    <w:name w:val="Comment Text Char"/>
    <w:basedOn w:val="DefaultParagraphFont"/>
    <w:link w:val="CommentText"/>
    <w:uiPriority w:val="99"/>
    <w:rsid w:val="00F55B4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55B4A"/>
    <w:rPr>
      <w:b/>
      <w:bCs/>
    </w:rPr>
  </w:style>
  <w:style w:type="character" w:customStyle="1" w:styleId="CommentSubjectChar">
    <w:name w:val="Comment Subject Char"/>
    <w:basedOn w:val="CommentTextChar"/>
    <w:link w:val="CommentSubject"/>
    <w:uiPriority w:val="99"/>
    <w:semiHidden/>
    <w:rsid w:val="00F55B4A"/>
    <w:rPr>
      <w:rFonts w:ascii="Arial" w:hAnsi="Arial"/>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2182">
      <w:bodyDiv w:val="1"/>
      <w:marLeft w:val="0"/>
      <w:marRight w:val="0"/>
      <w:marTop w:val="0"/>
      <w:marBottom w:val="0"/>
      <w:divBdr>
        <w:top w:val="none" w:sz="0" w:space="0" w:color="auto"/>
        <w:left w:val="none" w:sz="0" w:space="0" w:color="auto"/>
        <w:bottom w:val="none" w:sz="0" w:space="0" w:color="auto"/>
        <w:right w:val="none" w:sz="0" w:space="0" w:color="auto"/>
      </w:divBdr>
    </w:div>
    <w:div w:id="885019836">
      <w:bodyDiv w:val="1"/>
      <w:marLeft w:val="0"/>
      <w:marRight w:val="0"/>
      <w:marTop w:val="0"/>
      <w:marBottom w:val="0"/>
      <w:divBdr>
        <w:top w:val="none" w:sz="0" w:space="0" w:color="auto"/>
        <w:left w:val="none" w:sz="0" w:space="0" w:color="auto"/>
        <w:bottom w:val="none" w:sz="0" w:space="0" w:color="auto"/>
        <w:right w:val="none" w:sz="0" w:space="0" w:color="auto"/>
      </w:divBdr>
    </w:div>
    <w:div w:id="979772387">
      <w:bodyDiv w:val="1"/>
      <w:marLeft w:val="0"/>
      <w:marRight w:val="0"/>
      <w:marTop w:val="0"/>
      <w:marBottom w:val="0"/>
      <w:divBdr>
        <w:top w:val="none" w:sz="0" w:space="0" w:color="auto"/>
        <w:left w:val="none" w:sz="0" w:space="0" w:color="auto"/>
        <w:bottom w:val="none" w:sz="0" w:space="0" w:color="auto"/>
        <w:right w:val="none" w:sz="0" w:space="0" w:color="auto"/>
      </w:divBdr>
    </w:div>
    <w:div w:id="1398092376">
      <w:bodyDiv w:val="1"/>
      <w:marLeft w:val="0"/>
      <w:marRight w:val="0"/>
      <w:marTop w:val="0"/>
      <w:marBottom w:val="0"/>
      <w:divBdr>
        <w:top w:val="none" w:sz="0" w:space="0" w:color="auto"/>
        <w:left w:val="none" w:sz="0" w:space="0" w:color="auto"/>
        <w:bottom w:val="none" w:sz="0" w:space="0" w:color="auto"/>
        <w:right w:val="none" w:sz="0" w:space="0" w:color="auto"/>
      </w:divBdr>
    </w:div>
    <w:div w:id="1969124581">
      <w:bodyDiv w:val="1"/>
      <w:marLeft w:val="0"/>
      <w:marRight w:val="0"/>
      <w:marTop w:val="0"/>
      <w:marBottom w:val="0"/>
      <w:divBdr>
        <w:top w:val="none" w:sz="0" w:space="0" w:color="auto"/>
        <w:left w:val="none" w:sz="0" w:space="0" w:color="auto"/>
        <w:bottom w:val="none" w:sz="0" w:space="0" w:color="auto"/>
        <w:right w:val="none" w:sz="0" w:space="0" w:color="auto"/>
      </w:divBdr>
    </w:div>
    <w:div w:id="2017028041">
      <w:bodyDiv w:val="1"/>
      <w:marLeft w:val="0"/>
      <w:marRight w:val="0"/>
      <w:marTop w:val="0"/>
      <w:marBottom w:val="0"/>
      <w:divBdr>
        <w:top w:val="none" w:sz="0" w:space="0" w:color="auto"/>
        <w:left w:val="none" w:sz="0" w:space="0" w:color="auto"/>
        <w:bottom w:val="none" w:sz="0" w:space="0" w:color="auto"/>
        <w:right w:val="none" w:sz="0" w:space="0" w:color="auto"/>
      </w:divBdr>
    </w:div>
    <w:div w:id="203695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pule.msiza@tia.org.za" TargetMode="External"/><Relationship Id="rId18" Type="http://schemas.openxmlformats.org/officeDocument/2006/relationships/hyperlink" Target="http://www.csd.gov.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pule.msiza@tia.org.za" TargetMode="External"/><Relationship Id="rId17" Type="http://schemas.openxmlformats.org/officeDocument/2006/relationships/hyperlink" Target="mailto:Tenders@tia.org.za"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www.sars.gov.z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F80CBBA6CC829248AB5FF6E820F8457D" ma:contentTypeVersion="11" ma:contentTypeDescription="Create a new document." ma:contentTypeScope="" ma:versionID="e90826461f5763211565cb370f30e69f">
  <xsd:schema xmlns:xsd="http://www.w3.org/2001/XMLSchema" xmlns:xs="http://www.w3.org/2001/XMLSchema" xmlns:p="http://schemas.microsoft.com/office/2006/metadata/properties" xmlns:ns1="515f448f-849b-4910-81a5-9bce50af56e9" targetNamespace="http://schemas.microsoft.com/office/2006/metadata/properties" ma:root="true" ma:fieldsID="ee295500a97e8d411765f138baeac686" ns1:_="">
    <xsd:import namespace="515f448f-849b-4910-81a5-9bce50af56e9"/>
    <xsd:element name="properties">
      <xsd:complexType>
        <xsd:sequence>
          <xsd:element name="documentManagement">
            <xsd:complexType>
              <xsd:all>
                <xsd:element ref="ns1:Division" minOccurs="0"/>
                <xsd:element ref="ns1:Status" minOccurs="0"/>
                <xsd:element ref="ns1:Template_x0020_Name" minOccurs="0"/>
                <xsd:element ref="ns1:Business_x0020_Unit"/>
                <xsd:element ref="ns1:Version_x0020_Control"/>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5f448f-849b-4910-81a5-9bce50af56e9" elementFormDefault="qualified">
    <xsd:import namespace="http://schemas.microsoft.com/office/2006/documentManagement/types"/>
    <xsd:import namespace="http://schemas.microsoft.com/office/infopath/2007/PartnerControls"/>
    <xsd:element name="Division" ma:index="0" nillable="true" ma:displayName="Division" ma:default="CEO office" ma:format="Dropdown" ma:internalName="Division">
      <xsd:simpleType>
        <xsd:union memberTypes="dms:Text">
          <xsd:simpleType>
            <xsd:restriction base="dms:Choice">
              <xsd:enumeration value="CEO office"/>
              <xsd:enumeration value="CFO Office"/>
              <xsd:enumeration value="Corporate Services"/>
              <xsd:enumeration value="Commercialisation"/>
              <xsd:enumeration value="Bio - Economy"/>
              <xsd:enumeration value="Innovation and Enabling"/>
            </xsd:restriction>
          </xsd:simpleType>
        </xsd:union>
      </xsd:simpleType>
    </xsd:element>
    <xsd:element name="Status" ma:index="3" nillable="true" ma:displayName="Status" ma:default="Approved" ma:format="Dropdown" ma:indexed="true" ma:internalName="Status">
      <xsd:simpleType>
        <xsd:restriction base="dms:Choice">
          <xsd:enumeration value="Approved"/>
          <xsd:enumeration value="Under Review"/>
          <xsd:enumeration value="Awaiting Approval"/>
        </xsd:restriction>
      </xsd:simpleType>
    </xsd:element>
    <xsd:element name="Template_x0020_Name" ma:index="4" nillable="true" ma:displayName="Naming Convention" ma:indexed="true" ma:internalName="Template_x0020_Name">
      <xsd:simpleType>
        <xsd:restriction base="dms:Text">
          <xsd:maxLength value="255"/>
        </xsd:restriction>
      </xsd:simpleType>
    </xsd:element>
    <xsd:element name="Business_x0020_Unit" ma:index="11" ma:displayName="Business Unit" ma:default="Finance" ma:format="Dropdown" ma:internalName="Business_x0020_Unit">
      <xsd:simpleType>
        <xsd:union memberTypes="dms:Text">
          <xsd:simpleType>
            <xsd:restriction base="dms:Choice">
              <xsd:enumeration value="Finance"/>
              <xsd:enumeration value="Supply Chain Management"/>
              <xsd:enumeration value="Internal Audit"/>
              <xsd:enumeration value="Board Secretariat"/>
              <xsd:enumeration value="Legal Services"/>
              <xsd:enumeration value="Business Analysis and Knowledge Management"/>
              <xsd:enumeration value="Facilities and Security Management"/>
              <xsd:enumeration value="Human Resources"/>
              <xsd:enumeration value="Information Technology"/>
              <xsd:enumeration value="Marketing and Communications"/>
              <xsd:enumeration value="PRIME"/>
              <xsd:enumeration value="Commercialisation"/>
              <xsd:enumeration value="Bio - Economy"/>
              <xsd:enumeration value="Innovation and Enabling"/>
              <xsd:enumeration value="Enterprise Development"/>
              <xsd:enumeration value="Technology Innovation Cluster Programme"/>
              <xsd:enumeration value="Strategic Partnership and Stakeholder Relations"/>
              <xsd:enumeration value="YTIP"/>
              <xsd:enumeration value="Investment Management"/>
              <xsd:enumeration value="SEED"/>
              <xsd:enumeration value="Technology Station Programme"/>
              <xsd:enumeration value="Technology Platform Programme"/>
              <xsd:enumeration value="Monitoring and Evaluation"/>
              <xsd:enumeration value="Investment Business Processes Templates"/>
            </xsd:restriction>
          </xsd:simpleType>
        </xsd:union>
      </xsd:simpleType>
    </xsd:element>
    <xsd:element name="Version_x0020_Control" ma:index="12" ma:displayName="Version Control" ma:decimals="1" ma:default="1" ma:description="Fill in the current version of the template being uploaded" ma:internalName="Version_x0020_Control">
      <xsd:simpleType>
        <xsd:restriction base="dms:Number"/>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7"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ivision xmlns="515f448f-849b-4910-81a5-9bce50af56e9">Corporate Services</Division>
    <Status xmlns="515f448f-849b-4910-81a5-9bce50af56e9">Approved</Status>
    <Template_x0020_Name xmlns="515f448f-849b-4910-81a5-9bce50af56e9">11.P_TEM_Policy_V4.0_20210928</Template_x0020_Name>
    <Business_x0020_Unit xmlns="515f448f-849b-4910-81a5-9bce50af56e9">Business Analysis and Knowledge Management</Business_x0020_Unit>
    <Version_x0020_Control xmlns="515f448f-849b-4910-81a5-9bce50af56e9">4</Version_x0020_Control>
  </documentManagement>
</p:properties>
</file>

<file path=customXml/itemProps1.xml><?xml version="1.0" encoding="utf-8"?>
<ds:datastoreItem xmlns:ds="http://schemas.openxmlformats.org/officeDocument/2006/customXml" ds:itemID="{E148F20B-B16A-4848-AE5C-4240A6831AF1}">
  <ds:schemaRefs>
    <ds:schemaRef ds:uri="http://schemas.openxmlformats.org/officeDocument/2006/bibliography"/>
  </ds:schemaRefs>
</ds:datastoreItem>
</file>

<file path=customXml/itemProps2.xml><?xml version="1.0" encoding="utf-8"?>
<ds:datastoreItem xmlns:ds="http://schemas.openxmlformats.org/officeDocument/2006/customXml" ds:itemID="{54C49C84-BD06-40FE-9E1B-0864EFC12F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5f448f-849b-4910-81a5-9bce50af56e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0085F7C-DA97-4D45-B16D-2D1D80CA990A}">
  <ds:schemaRefs>
    <ds:schemaRef ds:uri="http://schemas.microsoft.com/sharepoint/v3/contenttype/forms"/>
  </ds:schemaRefs>
</ds:datastoreItem>
</file>

<file path=customXml/itemProps4.xml><?xml version="1.0" encoding="utf-8"?>
<ds:datastoreItem xmlns:ds="http://schemas.openxmlformats.org/officeDocument/2006/customXml" ds:itemID="{8DE8E122-9065-42F6-8A10-CBEEFFF2420D}">
  <ds:schemaRefs>
    <ds:schemaRef ds:uri="http://schemas.microsoft.com/office/2006/metadata/properties"/>
    <ds:schemaRef ds:uri="http://schemas.microsoft.com/office/infopath/2007/PartnerControls"/>
    <ds:schemaRef ds:uri="515f448f-849b-4910-81a5-9bce50af56e9"/>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8445</Words>
  <Characters>48138</Characters>
  <Application>Microsoft Office Word</Application>
  <DocSecurity>0</DocSecurity>
  <Lines>401</Lines>
  <Paragraphs>112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Carli Botes</dc:creator>
  <cp:keywords/>
  <dc:description/>
  <cp:lastModifiedBy>Mandisa Pitso</cp:lastModifiedBy>
  <cp:revision>2</cp:revision>
  <cp:lastPrinted>2017-08-24T08:14:00Z</cp:lastPrinted>
  <dcterms:created xsi:type="dcterms:W3CDTF">2024-06-04T13:22:00Z</dcterms:created>
  <dcterms:modified xsi:type="dcterms:W3CDTF">2024-06-04T13:22:00Z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0x010100F80CBBA6CC829248AB5FF6E820F8457D</vt:lpwstr>
  </property>
  <property fmtid="{D5CDD505-2E9C-101B-9397-08002B2CF9AE}" pid="3" name="Business Unit">
    <vt:lpwstr>MARCOMMS</vt:lpwstr>
  </property>
  <property fmtid="{D5CDD505-2E9C-101B-9397-08002B2CF9AE}" pid="4" name="Category">
    <vt:lpwstr>BAKM</vt:lpwstr>
  </property>
</Properties>
</file>