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7ED0C" w14:textId="77777777" w:rsidR="005E2065" w:rsidRPr="005E2065" w:rsidRDefault="005E2065" w:rsidP="005E2065">
      <w:pPr>
        <w:spacing w:line="276" w:lineRule="auto"/>
        <w:jc w:val="both"/>
        <w:rPr>
          <w:rFonts w:cstheme="minorHAnsi"/>
          <w:bCs/>
          <w:sz w:val="36"/>
          <w:szCs w:val="36"/>
          <w:lang w:val="en-ZA"/>
        </w:rPr>
      </w:pPr>
      <w:bookmarkStart w:id="0" w:name="_GoBack"/>
      <w:bookmarkEnd w:id="0"/>
      <w:r>
        <w:rPr>
          <w:b/>
          <w:bCs/>
          <w:sz w:val="36"/>
          <w:szCs w:val="36"/>
          <w:lang w:val="en-ZA"/>
        </w:rPr>
        <w:tab/>
      </w:r>
      <w:r>
        <w:rPr>
          <w:b/>
          <w:bCs/>
          <w:sz w:val="36"/>
          <w:szCs w:val="36"/>
          <w:lang w:val="en-ZA"/>
        </w:rPr>
        <w:tab/>
      </w:r>
      <w:r>
        <w:rPr>
          <w:b/>
          <w:bCs/>
          <w:sz w:val="36"/>
          <w:szCs w:val="36"/>
          <w:lang w:val="en-ZA"/>
        </w:rPr>
        <w:tab/>
      </w:r>
      <w:r>
        <w:rPr>
          <w:b/>
          <w:bCs/>
          <w:sz w:val="36"/>
          <w:szCs w:val="36"/>
          <w:lang w:val="en-ZA"/>
        </w:rPr>
        <w:tab/>
      </w:r>
      <w:r>
        <w:rPr>
          <w:b/>
          <w:bCs/>
          <w:sz w:val="36"/>
          <w:szCs w:val="36"/>
          <w:lang w:val="en-ZA"/>
        </w:rPr>
        <w:tab/>
      </w:r>
      <w:r>
        <w:rPr>
          <w:b/>
          <w:bCs/>
          <w:sz w:val="36"/>
          <w:szCs w:val="36"/>
          <w:lang w:val="en-ZA"/>
        </w:rPr>
        <w:tab/>
      </w:r>
      <w:r>
        <w:rPr>
          <w:b/>
          <w:bCs/>
          <w:sz w:val="36"/>
          <w:szCs w:val="36"/>
          <w:lang w:val="en-ZA"/>
        </w:rPr>
        <w:tab/>
      </w:r>
      <w:r>
        <w:rPr>
          <w:b/>
          <w:bCs/>
          <w:sz w:val="36"/>
          <w:szCs w:val="36"/>
          <w:lang w:val="en-ZA"/>
        </w:rPr>
        <w:tab/>
      </w:r>
      <w:r>
        <w:rPr>
          <w:b/>
          <w:bCs/>
          <w:sz w:val="36"/>
          <w:szCs w:val="36"/>
          <w:lang w:val="en-ZA"/>
        </w:rPr>
        <w:tab/>
      </w:r>
      <w:r>
        <w:rPr>
          <w:b/>
          <w:bCs/>
          <w:sz w:val="36"/>
          <w:szCs w:val="36"/>
          <w:lang w:val="en-ZA"/>
        </w:rPr>
        <w:tab/>
      </w:r>
      <w:r w:rsidR="006769BE">
        <w:rPr>
          <w:b/>
          <w:bCs/>
          <w:sz w:val="36"/>
          <w:szCs w:val="36"/>
          <w:lang w:val="en-ZA"/>
        </w:rPr>
        <w:t xml:space="preserve">        </w:t>
      </w:r>
      <w:r w:rsidR="00D31859">
        <w:rPr>
          <w:rFonts w:cstheme="minorHAnsi"/>
          <w:bCs/>
          <w:lang w:val="en-ZA"/>
        </w:rPr>
        <w:t>25</w:t>
      </w:r>
      <w:r w:rsidRPr="005E2065">
        <w:rPr>
          <w:rFonts w:cstheme="minorHAnsi"/>
          <w:bCs/>
          <w:lang w:val="en-ZA"/>
        </w:rPr>
        <w:t xml:space="preserve"> May 2020</w:t>
      </w:r>
      <w:r w:rsidRPr="005E2065">
        <w:rPr>
          <w:rFonts w:cstheme="minorHAnsi"/>
          <w:bCs/>
          <w:sz w:val="36"/>
          <w:szCs w:val="36"/>
          <w:lang w:val="en-ZA"/>
        </w:rPr>
        <w:tab/>
      </w:r>
    </w:p>
    <w:p w14:paraId="11DDEE55" w14:textId="77777777" w:rsidR="006769BE" w:rsidRDefault="005E6189" w:rsidP="007D4BB5">
      <w:pPr>
        <w:spacing w:line="276" w:lineRule="auto"/>
        <w:jc w:val="both"/>
        <w:rPr>
          <w:rFonts w:cstheme="minorHAnsi"/>
          <w:b/>
          <w:bCs/>
          <w:color w:val="44546A" w:themeColor="text2"/>
          <w:sz w:val="36"/>
          <w:szCs w:val="36"/>
          <w:lang w:val="en-ZA"/>
        </w:rPr>
      </w:pPr>
      <w:r>
        <w:rPr>
          <w:rFonts w:cstheme="minorHAnsi"/>
          <w:b/>
          <w:bCs/>
          <w:color w:val="44546A" w:themeColor="text2"/>
          <w:sz w:val="36"/>
          <w:szCs w:val="36"/>
          <w:lang w:val="en-ZA"/>
        </w:rPr>
        <w:t>Making</w:t>
      </w:r>
      <w:r w:rsidR="007D4BB5">
        <w:rPr>
          <w:rFonts w:cstheme="minorHAnsi"/>
          <w:b/>
          <w:bCs/>
          <w:color w:val="44546A" w:themeColor="text2"/>
          <w:sz w:val="36"/>
          <w:szCs w:val="36"/>
          <w:lang w:val="en-ZA"/>
        </w:rPr>
        <w:t xml:space="preserve"> HealthCare affordable by s</w:t>
      </w:r>
      <w:r w:rsidR="00641DC3" w:rsidRPr="006769BE">
        <w:rPr>
          <w:rFonts w:cstheme="minorHAnsi"/>
          <w:b/>
          <w:bCs/>
          <w:color w:val="44546A" w:themeColor="text2"/>
          <w:sz w:val="36"/>
          <w:szCs w:val="36"/>
          <w:lang w:val="en-ZA"/>
        </w:rPr>
        <w:t xml:space="preserve">trengthening the </w:t>
      </w:r>
      <w:r w:rsidR="007D4BB5">
        <w:rPr>
          <w:rFonts w:cstheme="minorHAnsi"/>
          <w:b/>
          <w:bCs/>
          <w:color w:val="44546A" w:themeColor="text2"/>
          <w:sz w:val="36"/>
          <w:szCs w:val="36"/>
          <w:lang w:val="en-ZA"/>
        </w:rPr>
        <w:t xml:space="preserve">South African </w:t>
      </w:r>
      <w:r w:rsidR="00641DC3" w:rsidRPr="006769BE">
        <w:rPr>
          <w:rFonts w:cstheme="minorHAnsi"/>
          <w:b/>
          <w:bCs/>
          <w:color w:val="44546A" w:themeColor="text2"/>
          <w:sz w:val="36"/>
          <w:szCs w:val="36"/>
          <w:lang w:val="en-ZA"/>
        </w:rPr>
        <w:t>Pharmaceutical Value Chain</w:t>
      </w:r>
    </w:p>
    <w:p w14:paraId="0A0CE7DB" w14:textId="77777777" w:rsidR="006769BE" w:rsidRPr="006769BE" w:rsidRDefault="006769BE" w:rsidP="007A7AEA">
      <w:pPr>
        <w:autoSpaceDE w:val="0"/>
        <w:autoSpaceDN w:val="0"/>
        <w:adjustRightInd w:val="0"/>
        <w:spacing w:after="0" w:line="276" w:lineRule="auto"/>
        <w:rPr>
          <w:rFonts w:ascii="Arial-BoldItalicMT" w:hAnsi="Arial-BoldItalicMT" w:cs="Arial-BoldItalicMT"/>
          <w:bCs/>
          <w:iCs/>
          <w:color w:val="ED7D31" w:themeColor="accent2"/>
          <w:sz w:val="28"/>
          <w:szCs w:val="28"/>
          <w:lang w:val="en-US" w:eastAsia="en-ZA"/>
        </w:rPr>
      </w:pPr>
    </w:p>
    <w:p w14:paraId="2C278025" w14:textId="77777777" w:rsidR="00BF14CB" w:rsidRDefault="00641DC3" w:rsidP="006769BE">
      <w:pPr>
        <w:spacing w:line="276" w:lineRule="auto"/>
        <w:jc w:val="both"/>
        <w:rPr>
          <w:rFonts w:cstheme="minorHAnsi"/>
          <w:b/>
          <w:bCs/>
          <w:lang w:val="en-ZA"/>
        </w:rPr>
      </w:pPr>
      <w:r w:rsidRPr="005E2065">
        <w:rPr>
          <w:rFonts w:cstheme="minorHAnsi"/>
          <w:b/>
          <w:bCs/>
          <w:lang w:val="en-ZA"/>
        </w:rPr>
        <w:t xml:space="preserve">The Technology Innovation Agency (TIA) in collaboration with the Department of Science and Innovation (DSI) and the North-West University (NWU) announce the establishment of </w:t>
      </w:r>
      <w:r w:rsidR="007A7AEA">
        <w:rPr>
          <w:rFonts w:cstheme="minorHAnsi"/>
          <w:b/>
          <w:bCs/>
          <w:lang w:val="en-ZA"/>
        </w:rPr>
        <w:t xml:space="preserve">a </w:t>
      </w:r>
      <w:r w:rsidRPr="005E2065">
        <w:rPr>
          <w:rFonts w:cstheme="minorHAnsi"/>
          <w:b/>
          <w:bCs/>
          <w:lang w:val="en-ZA"/>
        </w:rPr>
        <w:t>Local Manufacturing Active Pharmaceutical Ingredient (API)</w:t>
      </w:r>
      <w:r w:rsidR="00735B4B">
        <w:rPr>
          <w:rFonts w:cstheme="minorHAnsi"/>
          <w:b/>
          <w:bCs/>
          <w:lang w:val="en-ZA"/>
        </w:rPr>
        <w:t xml:space="preserve"> Technology Innovation </w:t>
      </w:r>
      <w:r w:rsidRPr="005E2065">
        <w:rPr>
          <w:rFonts w:cstheme="minorHAnsi"/>
          <w:b/>
          <w:bCs/>
          <w:lang w:val="en-ZA"/>
        </w:rPr>
        <w:t>Cluster</w:t>
      </w:r>
      <w:r w:rsidR="007A7AEA">
        <w:rPr>
          <w:rFonts w:cstheme="minorHAnsi"/>
          <w:b/>
          <w:bCs/>
          <w:lang w:val="en-ZA"/>
        </w:rPr>
        <w:t>, that aims to:</w:t>
      </w:r>
    </w:p>
    <w:p w14:paraId="026BDF24" w14:textId="77777777" w:rsidR="007A7AEA" w:rsidRDefault="007A7AEA" w:rsidP="007A7AEA">
      <w:pPr>
        <w:spacing w:after="0" w:line="276" w:lineRule="auto"/>
        <w:jc w:val="both"/>
        <w:rPr>
          <w:rFonts w:cstheme="minorHAnsi"/>
          <w:b/>
          <w:bCs/>
          <w:lang w:val="en-ZA"/>
        </w:rPr>
      </w:pPr>
    </w:p>
    <w:p w14:paraId="7F5C176E" w14:textId="77777777" w:rsidR="007A7AEA" w:rsidRDefault="007A7AEA" w:rsidP="007A7AEA">
      <w:pPr>
        <w:autoSpaceDE w:val="0"/>
        <w:autoSpaceDN w:val="0"/>
        <w:adjustRightInd w:val="0"/>
        <w:spacing w:line="276" w:lineRule="auto"/>
        <w:jc w:val="center"/>
        <w:rPr>
          <w:rFonts w:ascii="Arial-BoldMT" w:hAnsi="Arial-BoldMT" w:cs="Arial-BoldMT"/>
          <w:b/>
          <w:bCs/>
          <w:color w:val="ED7D31" w:themeColor="accent2"/>
          <w:sz w:val="28"/>
          <w:szCs w:val="28"/>
        </w:rPr>
      </w:pPr>
      <w:r w:rsidRPr="00C74D53">
        <w:rPr>
          <w:rFonts w:ascii="Arial-BoldMT" w:hAnsi="Arial-BoldMT" w:cs="Arial-BoldMT"/>
          <w:b/>
          <w:bCs/>
          <w:color w:val="ED7D31" w:themeColor="accent2"/>
          <w:sz w:val="28"/>
          <w:szCs w:val="28"/>
          <w:lang w:val="en-US" w:eastAsia="en-ZA"/>
        </w:rPr>
        <w:t>“</w:t>
      </w:r>
      <w:r>
        <w:rPr>
          <w:rFonts w:ascii="Arial-BoldMT" w:hAnsi="Arial-BoldMT" w:cs="Arial-BoldMT"/>
          <w:b/>
          <w:bCs/>
          <w:color w:val="ED7D31" w:themeColor="accent2"/>
          <w:sz w:val="28"/>
          <w:szCs w:val="28"/>
          <w:lang w:val="en-US" w:eastAsia="en-ZA"/>
        </w:rPr>
        <w:t>Enable</w:t>
      </w:r>
      <w:r w:rsidRPr="00C74D53">
        <w:rPr>
          <w:rFonts w:ascii="Arial-BoldMT" w:hAnsi="Arial-BoldMT" w:cs="Arial-BoldMT"/>
          <w:b/>
          <w:bCs/>
          <w:color w:val="ED7D31" w:themeColor="accent2"/>
          <w:sz w:val="28"/>
          <w:szCs w:val="28"/>
          <w:lang w:val="en-US" w:eastAsia="en-ZA"/>
        </w:rPr>
        <w:t xml:space="preserve"> a dynamic </w:t>
      </w:r>
      <w:r>
        <w:rPr>
          <w:rFonts w:ascii="Arial-BoldMT" w:hAnsi="Arial-BoldMT" w:cs="Arial-BoldMT"/>
          <w:b/>
          <w:bCs/>
          <w:color w:val="ED7D31" w:themeColor="accent2"/>
          <w:sz w:val="28"/>
          <w:szCs w:val="28"/>
          <w:lang w:val="en-US" w:eastAsia="en-ZA"/>
        </w:rPr>
        <w:t xml:space="preserve">South </w:t>
      </w:r>
      <w:r w:rsidRPr="00C74D53">
        <w:rPr>
          <w:rFonts w:ascii="Arial-BoldMT" w:hAnsi="Arial-BoldMT" w:cs="Arial-BoldMT"/>
          <w:b/>
          <w:bCs/>
          <w:color w:val="ED7D31" w:themeColor="accent2"/>
          <w:sz w:val="28"/>
          <w:szCs w:val="28"/>
          <w:lang w:val="en-US" w:eastAsia="en-ZA"/>
        </w:rPr>
        <w:t xml:space="preserve">African pharmaceutical manufacturing industry with access to critical and modern drugs through innovative and </w:t>
      </w:r>
      <w:r w:rsidRPr="00C74D53">
        <w:rPr>
          <w:rFonts w:ascii="Arial-BoldItalicMT" w:hAnsi="Arial-BoldItalicMT" w:cs="Arial-BoldItalicMT"/>
          <w:b/>
          <w:bCs/>
          <w:iCs/>
          <w:color w:val="ED7D31" w:themeColor="accent2"/>
          <w:sz w:val="28"/>
          <w:szCs w:val="28"/>
          <w:lang w:val="en-US" w:eastAsia="en-ZA"/>
        </w:rPr>
        <w:t xml:space="preserve">world-class processing </w:t>
      </w:r>
      <w:r w:rsidRPr="00C74D53">
        <w:rPr>
          <w:rFonts w:ascii="Arial-BoldItalicMT" w:hAnsi="Arial-BoldItalicMT" w:cs="Arial-BoldItalicMT"/>
          <w:b/>
          <w:bCs/>
          <w:iCs/>
          <w:color w:val="ED7D31" w:themeColor="accent2"/>
          <w:sz w:val="28"/>
          <w:szCs w:val="28"/>
        </w:rPr>
        <w:t>technology</w:t>
      </w:r>
      <w:r w:rsidRPr="00C74D53">
        <w:rPr>
          <w:rFonts w:ascii="Arial-BoldMT" w:hAnsi="Arial-BoldMT" w:cs="Arial-BoldMT"/>
          <w:b/>
          <w:bCs/>
          <w:color w:val="ED7D31" w:themeColor="accent2"/>
          <w:sz w:val="28"/>
          <w:szCs w:val="28"/>
        </w:rPr>
        <w:t>”</w:t>
      </w:r>
    </w:p>
    <w:p w14:paraId="0AFBCF60" w14:textId="77777777" w:rsidR="000C0C6F" w:rsidRPr="00C74D53" w:rsidRDefault="000C0C6F" w:rsidP="000C0C6F">
      <w:pPr>
        <w:autoSpaceDE w:val="0"/>
        <w:autoSpaceDN w:val="0"/>
        <w:adjustRightInd w:val="0"/>
        <w:spacing w:after="0" w:line="276" w:lineRule="auto"/>
        <w:jc w:val="center"/>
        <w:rPr>
          <w:rFonts w:ascii="Arial-BoldMT" w:hAnsi="Arial-BoldMT" w:cs="Arial-BoldMT"/>
          <w:b/>
          <w:bCs/>
          <w:color w:val="ED7D31" w:themeColor="accent2"/>
          <w:sz w:val="28"/>
          <w:szCs w:val="28"/>
        </w:rPr>
      </w:pPr>
    </w:p>
    <w:p w14:paraId="794F5C61" w14:textId="77777777" w:rsidR="008725BB" w:rsidRDefault="00BE3D75" w:rsidP="008725BB">
      <w:pPr>
        <w:keepNext/>
        <w:spacing w:after="0" w:line="276" w:lineRule="auto"/>
        <w:jc w:val="both"/>
      </w:pPr>
      <w:r>
        <w:t xml:space="preserve">The </w:t>
      </w:r>
      <w:r w:rsidR="0034014D">
        <w:t>A</w:t>
      </w:r>
      <w:r w:rsidR="00AD63AB">
        <w:t>ctive Pharmaceutical Ingredient</w:t>
      </w:r>
      <w:r w:rsidR="0034014D">
        <w:t xml:space="preserve"> (</w:t>
      </w:r>
      <w:r>
        <w:t>API</w:t>
      </w:r>
      <w:r w:rsidR="0034014D">
        <w:t>)</w:t>
      </w:r>
      <w:r>
        <w:t xml:space="preserve"> cluster could be what South Africa needs to save on the billions of Rands it currently spends importing APIs fo</w:t>
      </w:r>
      <w:r w:rsidR="00A2156F">
        <w:t xml:space="preserve">r medicines. The cost of </w:t>
      </w:r>
      <w:r>
        <w:t xml:space="preserve">pharmaceuticals </w:t>
      </w:r>
      <w:r w:rsidR="0034014D">
        <w:t xml:space="preserve">is </w:t>
      </w:r>
      <w:r>
        <w:t>contributing to the high cost of healthcare in South Africa</w:t>
      </w:r>
      <w:r w:rsidR="0034014D">
        <w:t>,</w:t>
      </w:r>
      <w:r>
        <w:t xml:space="preserve"> </w:t>
      </w:r>
      <w:r w:rsidR="0034014D">
        <w:t>with t</w:t>
      </w:r>
      <w:r>
        <w:t>he country spend</w:t>
      </w:r>
      <w:r w:rsidR="0034014D">
        <w:t>ing</w:t>
      </w:r>
      <w:r>
        <w:t xml:space="preserve"> </w:t>
      </w:r>
      <w:r w:rsidR="0034014D">
        <w:t xml:space="preserve">approximately </w:t>
      </w:r>
      <w:r>
        <w:t>R15 billion a year on imported APIs.</w:t>
      </w:r>
    </w:p>
    <w:p w14:paraId="7497F284" w14:textId="77777777" w:rsidR="008725BB" w:rsidRDefault="008725BB" w:rsidP="008725BB">
      <w:pPr>
        <w:keepNext/>
        <w:spacing w:after="0" w:line="276" w:lineRule="auto"/>
        <w:jc w:val="both"/>
      </w:pPr>
    </w:p>
    <w:p w14:paraId="043FA6C5" w14:textId="77777777" w:rsidR="00BE3D75" w:rsidRDefault="0042320B" w:rsidP="00BE3D75">
      <w:pPr>
        <w:keepNext/>
        <w:spacing w:after="0" w:line="276" w:lineRule="auto"/>
        <w:jc w:val="both"/>
      </w:pPr>
      <w:r w:rsidRPr="008725BB">
        <w:t>The API cluster represents TIA’s approach to assessing value chain</w:t>
      </w:r>
      <w:r w:rsidR="008725BB" w:rsidRPr="008725BB">
        <w:t xml:space="preserve">s and </w:t>
      </w:r>
      <w:r w:rsidR="008725BB">
        <w:t xml:space="preserve">stimulating the development of activities and interventions </w:t>
      </w:r>
      <w:r w:rsidR="00463611">
        <w:t>to facilitate sector</w:t>
      </w:r>
      <w:r w:rsidR="008725BB" w:rsidRPr="00511A98">
        <w:t xml:space="preserve"> or industry-level engagement through the crosscutting approach adopted in the Technolo</w:t>
      </w:r>
      <w:r w:rsidR="008725BB">
        <w:t>gy Innovation Cluster model. This approach is</w:t>
      </w:r>
      <w:r w:rsidR="008725BB" w:rsidRPr="00511A98">
        <w:t xml:space="preserve"> intended to address systemic weaknesses that hamper innovation and commercialisation beyond just the provision of funding to individual projects.</w:t>
      </w:r>
    </w:p>
    <w:p w14:paraId="18ED8DF0" w14:textId="77777777" w:rsidR="008725BB" w:rsidRPr="00BE3D75" w:rsidRDefault="008725BB" w:rsidP="00BE3D75">
      <w:pPr>
        <w:keepNext/>
        <w:spacing w:after="0" w:line="276" w:lineRule="auto"/>
        <w:jc w:val="both"/>
      </w:pPr>
    </w:p>
    <w:p w14:paraId="6C6AF6C4" w14:textId="77777777" w:rsidR="00735B4B" w:rsidRPr="005E2065" w:rsidRDefault="00735B4B" w:rsidP="00735B4B">
      <w:pPr>
        <w:pStyle w:val="NoSpacing"/>
        <w:spacing w:line="276" w:lineRule="auto"/>
        <w:rPr>
          <w:rFonts w:asciiTheme="minorHAnsi" w:hAnsiTheme="minorHAnsi" w:cstheme="minorHAnsi"/>
        </w:rPr>
      </w:pPr>
      <w:r>
        <w:rPr>
          <w:rFonts w:cstheme="minorHAnsi"/>
          <w:lang w:val="en-ZA"/>
        </w:rPr>
        <w:t xml:space="preserve">The </w:t>
      </w:r>
      <w:r w:rsidR="00055602">
        <w:rPr>
          <w:rFonts w:cstheme="minorHAnsi"/>
          <w:lang w:val="en-ZA"/>
        </w:rPr>
        <w:t>joint R13 million investment</w:t>
      </w:r>
      <w:r>
        <w:rPr>
          <w:rFonts w:cstheme="minorHAnsi"/>
          <w:lang w:val="en-ZA"/>
        </w:rPr>
        <w:t xml:space="preserve"> </w:t>
      </w:r>
      <w:r w:rsidR="00055602">
        <w:rPr>
          <w:rFonts w:cstheme="minorHAnsi"/>
          <w:lang w:val="en-ZA"/>
        </w:rPr>
        <w:t xml:space="preserve">to establish </w:t>
      </w:r>
      <w:r>
        <w:rPr>
          <w:rFonts w:asciiTheme="minorHAnsi" w:hAnsiTheme="minorHAnsi" w:cstheme="minorHAnsi"/>
        </w:rPr>
        <w:t>t</w:t>
      </w:r>
      <w:r w:rsidRPr="005E2065">
        <w:rPr>
          <w:rFonts w:asciiTheme="minorHAnsi" w:hAnsiTheme="minorHAnsi" w:cstheme="minorHAnsi"/>
        </w:rPr>
        <w:t xml:space="preserve">he API Technology Innovation Cluster </w:t>
      </w:r>
      <w:r>
        <w:rPr>
          <w:rFonts w:asciiTheme="minorHAnsi" w:hAnsiTheme="minorHAnsi" w:cstheme="minorHAnsi"/>
        </w:rPr>
        <w:t xml:space="preserve">aims to </w:t>
      </w:r>
      <w:r w:rsidRPr="005E2065">
        <w:rPr>
          <w:rFonts w:asciiTheme="minorHAnsi" w:hAnsiTheme="minorHAnsi" w:cstheme="minorHAnsi"/>
        </w:rPr>
        <w:t>drive technology development and commerciali</w:t>
      </w:r>
      <w:r w:rsidR="006557E8">
        <w:rPr>
          <w:rFonts w:asciiTheme="minorHAnsi" w:hAnsiTheme="minorHAnsi" w:cstheme="minorHAnsi"/>
        </w:rPr>
        <w:t>s</w:t>
      </w:r>
      <w:r w:rsidRPr="005E2065">
        <w:rPr>
          <w:rFonts w:asciiTheme="minorHAnsi" w:hAnsiTheme="minorHAnsi" w:cstheme="minorHAnsi"/>
        </w:rPr>
        <w:t>ation of API manufacturing in South Africa by focusing on the synthesis of small molecule APIs for human health using modern manufacturing technology. Emerging trends and competitiveness of the industry are strong motivators to enhance the security of supply of critical drugs and address the imbalance of imports versus export</w:t>
      </w:r>
      <w:r w:rsidR="00E7606E">
        <w:rPr>
          <w:rFonts w:asciiTheme="minorHAnsi" w:hAnsiTheme="minorHAnsi" w:cstheme="minorHAnsi"/>
        </w:rPr>
        <w:t>s</w:t>
      </w:r>
      <w:r w:rsidRPr="005E2065">
        <w:rPr>
          <w:rFonts w:asciiTheme="minorHAnsi" w:hAnsiTheme="minorHAnsi" w:cstheme="minorHAnsi"/>
        </w:rPr>
        <w:t xml:space="preserve"> in this sector, positioning the country as a strategic regional API manufacturing hub.</w:t>
      </w:r>
      <w:r w:rsidR="003C7A5B">
        <w:rPr>
          <w:rFonts w:asciiTheme="minorHAnsi" w:hAnsiTheme="minorHAnsi" w:cstheme="minorHAnsi"/>
        </w:rPr>
        <w:t xml:space="preserve"> </w:t>
      </w:r>
    </w:p>
    <w:p w14:paraId="5E89C173" w14:textId="77777777" w:rsidR="00735B4B" w:rsidRPr="005E2065" w:rsidRDefault="00735B4B" w:rsidP="00735B4B">
      <w:pPr>
        <w:spacing w:after="0" w:line="276" w:lineRule="auto"/>
        <w:ind w:left="714"/>
        <w:jc w:val="both"/>
        <w:rPr>
          <w:rFonts w:cstheme="minorHAnsi"/>
          <w:lang w:val="en-ZA"/>
        </w:rPr>
      </w:pPr>
    </w:p>
    <w:p w14:paraId="65CF498B" w14:textId="77777777" w:rsidR="00735B4B" w:rsidRPr="005E2065" w:rsidRDefault="00735B4B" w:rsidP="00735B4B">
      <w:pPr>
        <w:pStyle w:val="NoSpacing"/>
        <w:spacing w:line="276" w:lineRule="auto"/>
        <w:rPr>
          <w:rFonts w:asciiTheme="minorHAnsi" w:hAnsiTheme="minorHAnsi" w:cstheme="minorHAnsi"/>
        </w:rPr>
      </w:pPr>
      <w:r w:rsidRPr="005E2065">
        <w:rPr>
          <w:rFonts w:asciiTheme="minorHAnsi" w:hAnsiTheme="minorHAnsi" w:cstheme="minorHAnsi"/>
        </w:rPr>
        <w:t xml:space="preserve">The </w:t>
      </w:r>
      <w:r w:rsidR="00D66E77">
        <w:rPr>
          <w:rFonts w:asciiTheme="minorHAnsi" w:hAnsiTheme="minorHAnsi" w:cstheme="minorHAnsi"/>
        </w:rPr>
        <w:t>cluster will stimulate industry competitiveness</w:t>
      </w:r>
      <w:r w:rsidRPr="005E2065">
        <w:rPr>
          <w:rFonts w:asciiTheme="minorHAnsi" w:hAnsiTheme="minorHAnsi" w:cstheme="minorHAnsi"/>
        </w:rPr>
        <w:t xml:space="preserve"> and world class API manufacturing</w:t>
      </w:r>
      <w:r w:rsidR="00D66E77">
        <w:rPr>
          <w:rFonts w:asciiTheme="minorHAnsi" w:hAnsiTheme="minorHAnsi" w:cstheme="minorHAnsi"/>
        </w:rPr>
        <w:t xml:space="preserve"> </w:t>
      </w:r>
      <w:r w:rsidRPr="005E2065">
        <w:rPr>
          <w:rFonts w:asciiTheme="minorHAnsi" w:hAnsiTheme="minorHAnsi" w:cstheme="minorHAnsi"/>
        </w:rPr>
        <w:t xml:space="preserve">in South Africa through leveraging existing skills, technologies and facilities available in South Africa.  The foundation of the cluster will be an aggressive </w:t>
      </w:r>
      <w:r w:rsidR="006557E8">
        <w:rPr>
          <w:rFonts w:asciiTheme="minorHAnsi" w:hAnsiTheme="minorHAnsi" w:cstheme="minorHAnsi"/>
        </w:rPr>
        <w:t>locally</w:t>
      </w:r>
      <w:r w:rsidR="006557E8" w:rsidRPr="005E2065">
        <w:rPr>
          <w:rFonts w:asciiTheme="minorHAnsi" w:hAnsiTheme="minorHAnsi" w:cstheme="minorHAnsi"/>
        </w:rPr>
        <w:t xml:space="preserve"> </w:t>
      </w:r>
      <w:r w:rsidRPr="005E2065">
        <w:rPr>
          <w:rFonts w:asciiTheme="minorHAnsi" w:hAnsiTheme="minorHAnsi" w:cstheme="minorHAnsi"/>
        </w:rPr>
        <w:t>developed technology strategy which can be used to lever collaboration and partnerships within the pharmaceutical sector. The strategy will be underpinned by realigning current capab</w:t>
      </w:r>
      <w:r w:rsidR="00D66E77">
        <w:rPr>
          <w:rFonts w:asciiTheme="minorHAnsi" w:hAnsiTheme="minorHAnsi" w:cstheme="minorHAnsi"/>
        </w:rPr>
        <w:t xml:space="preserve">ilities residing at various </w:t>
      </w:r>
      <w:r w:rsidR="00E7606E">
        <w:rPr>
          <w:rFonts w:asciiTheme="minorHAnsi" w:hAnsiTheme="minorHAnsi" w:cstheme="minorHAnsi"/>
        </w:rPr>
        <w:t>H</w:t>
      </w:r>
      <w:r w:rsidR="00D66E77">
        <w:rPr>
          <w:rFonts w:asciiTheme="minorHAnsi" w:hAnsiTheme="minorHAnsi" w:cstheme="minorHAnsi"/>
        </w:rPr>
        <w:t xml:space="preserve">igher </w:t>
      </w:r>
      <w:r w:rsidR="00E7606E">
        <w:rPr>
          <w:rFonts w:asciiTheme="minorHAnsi" w:hAnsiTheme="minorHAnsi" w:cstheme="minorHAnsi"/>
        </w:rPr>
        <w:t>E</w:t>
      </w:r>
      <w:r w:rsidR="00D66E77">
        <w:rPr>
          <w:rFonts w:asciiTheme="minorHAnsi" w:hAnsiTheme="minorHAnsi" w:cstheme="minorHAnsi"/>
        </w:rPr>
        <w:t xml:space="preserve">ducation </w:t>
      </w:r>
      <w:r w:rsidR="00E7606E">
        <w:rPr>
          <w:rFonts w:asciiTheme="minorHAnsi" w:hAnsiTheme="minorHAnsi" w:cstheme="minorHAnsi"/>
        </w:rPr>
        <w:t>I</w:t>
      </w:r>
      <w:r w:rsidR="00D66E77">
        <w:rPr>
          <w:rFonts w:asciiTheme="minorHAnsi" w:hAnsiTheme="minorHAnsi" w:cstheme="minorHAnsi"/>
        </w:rPr>
        <w:t xml:space="preserve">nstitutions, </w:t>
      </w:r>
      <w:r w:rsidR="00E7606E">
        <w:rPr>
          <w:rFonts w:asciiTheme="minorHAnsi" w:hAnsiTheme="minorHAnsi" w:cstheme="minorHAnsi"/>
        </w:rPr>
        <w:t>S</w:t>
      </w:r>
      <w:r w:rsidR="00D66E77">
        <w:rPr>
          <w:rFonts w:asciiTheme="minorHAnsi" w:hAnsiTheme="minorHAnsi" w:cstheme="minorHAnsi"/>
        </w:rPr>
        <w:t xml:space="preserve">cience </w:t>
      </w:r>
      <w:r w:rsidR="00E7606E">
        <w:rPr>
          <w:rFonts w:asciiTheme="minorHAnsi" w:hAnsiTheme="minorHAnsi" w:cstheme="minorHAnsi"/>
        </w:rPr>
        <w:t>C</w:t>
      </w:r>
      <w:r w:rsidR="00D66E77">
        <w:rPr>
          <w:rFonts w:asciiTheme="minorHAnsi" w:hAnsiTheme="minorHAnsi" w:cstheme="minorHAnsi"/>
        </w:rPr>
        <w:t>ouncils</w:t>
      </w:r>
      <w:r w:rsidRPr="005E2065">
        <w:rPr>
          <w:rFonts w:asciiTheme="minorHAnsi" w:hAnsiTheme="minorHAnsi" w:cstheme="minorHAnsi"/>
        </w:rPr>
        <w:t xml:space="preserve"> and commercial companies towards a focused API process synthesis and engineering programme. The </w:t>
      </w:r>
      <w:r w:rsidR="00D66E77" w:rsidRPr="005E2065">
        <w:rPr>
          <w:rFonts w:asciiTheme="minorHAnsi" w:hAnsiTheme="minorHAnsi" w:cstheme="minorHAnsi"/>
        </w:rPr>
        <w:t>goal</w:t>
      </w:r>
      <w:r w:rsidRPr="005E2065">
        <w:rPr>
          <w:rFonts w:asciiTheme="minorHAnsi" w:hAnsiTheme="minorHAnsi" w:cstheme="minorHAnsi"/>
        </w:rPr>
        <w:t xml:space="preserve"> is the development of </w:t>
      </w:r>
      <w:r w:rsidR="00E7606E">
        <w:rPr>
          <w:rFonts w:asciiTheme="minorHAnsi" w:hAnsiTheme="minorHAnsi" w:cstheme="minorHAnsi"/>
        </w:rPr>
        <w:t>D</w:t>
      </w:r>
      <w:r w:rsidRPr="005E2065">
        <w:rPr>
          <w:rFonts w:asciiTheme="minorHAnsi" w:hAnsiTheme="minorHAnsi" w:cstheme="minorHAnsi"/>
        </w:rPr>
        <w:t xml:space="preserve">rug </w:t>
      </w:r>
      <w:r w:rsidR="00E7606E">
        <w:rPr>
          <w:rFonts w:asciiTheme="minorHAnsi" w:hAnsiTheme="minorHAnsi" w:cstheme="minorHAnsi"/>
        </w:rPr>
        <w:t>M</w:t>
      </w:r>
      <w:r w:rsidRPr="005E2065">
        <w:rPr>
          <w:rFonts w:asciiTheme="minorHAnsi" w:hAnsiTheme="minorHAnsi" w:cstheme="minorHAnsi"/>
        </w:rPr>
        <w:t xml:space="preserve">aster </w:t>
      </w:r>
      <w:r w:rsidR="00E7606E">
        <w:rPr>
          <w:rFonts w:asciiTheme="minorHAnsi" w:hAnsiTheme="minorHAnsi" w:cstheme="minorHAnsi"/>
        </w:rPr>
        <w:t>F</w:t>
      </w:r>
      <w:r w:rsidRPr="005E2065">
        <w:rPr>
          <w:rFonts w:asciiTheme="minorHAnsi" w:hAnsiTheme="minorHAnsi" w:cstheme="minorHAnsi"/>
        </w:rPr>
        <w:t>ile</w:t>
      </w:r>
      <w:r w:rsidR="006557E8">
        <w:rPr>
          <w:rFonts w:asciiTheme="minorHAnsi" w:hAnsiTheme="minorHAnsi" w:cstheme="minorHAnsi"/>
        </w:rPr>
        <w:t>s</w:t>
      </w:r>
      <w:r w:rsidRPr="005E2065">
        <w:rPr>
          <w:rFonts w:asciiTheme="minorHAnsi" w:hAnsiTheme="minorHAnsi" w:cstheme="minorHAnsi"/>
        </w:rPr>
        <w:t xml:space="preserve"> for competitive manufacturing of targeted APIs and leveraging this to set-up a commercial pipeline for local API manufacturing. The intention is thereby </w:t>
      </w:r>
      <w:r w:rsidRPr="005E2065">
        <w:rPr>
          <w:rFonts w:asciiTheme="minorHAnsi" w:hAnsiTheme="minorHAnsi" w:cstheme="minorHAnsi"/>
        </w:rPr>
        <w:lastRenderedPageBreak/>
        <w:t xml:space="preserve">to successfully demonstrate South Africa’s potential self-reliance on establishing </w:t>
      </w:r>
      <w:r w:rsidRPr="00D66E77">
        <w:rPr>
          <w:rFonts w:asciiTheme="minorHAnsi" w:hAnsiTheme="minorHAnsi" w:cstheme="minorHAnsi"/>
        </w:rPr>
        <w:t>API manufacturing</w:t>
      </w:r>
      <w:r w:rsidRPr="005E2065">
        <w:rPr>
          <w:rFonts w:asciiTheme="minorHAnsi" w:hAnsiTheme="minorHAnsi" w:cstheme="minorHAnsi"/>
        </w:rPr>
        <w:t xml:space="preserve"> capabilities. </w:t>
      </w:r>
    </w:p>
    <w:p w14:paraId="5C45417F" w14:textId="77777777" w:rsidR="00735B4B" w:rsidRPr="005E2065" w:rsidRDefault="00735B4B" w:rsidP="005E2065">
      <w:pPr>
        <w:spacing w:after="0" w:line="276" w:lineRule="auto"/>
        <w:jc w:val="both"/>
        <w:rPr>
          <w:rFonts w:cstheme="minorHAnsi"/>
          <w:lang w:val="en-ZA"/>
        </w:rPr>
      </w:pPr>
    </w:p>
    <w:p w14:paraId="67EE8378" w14:textId="77777777" w:rsidR="00735B4B" w:rsidRPr="00CB4DEA" w:rsidRDefault="00735B4B" w:rsidP="00CB4DEA">
      <w:pPr>
        <w:pStyle w:val="NoSpacing"/>
        <w:spacing w:line="276" w:lineRule="auto"/>
        <w:rPr>
          <w:rFonts w:asciiTheme="minorHAnsi" w:hAnsiTheme="minorHAnsi" w:cstheme="minorHAnsi"/>
        </w:rPr>
      </w:pPr>
      <w:r>
        <w:rPr>
          <w:rFonts w:cstheme="minorHAnsi"/>
          <w:bCs/>
          <w:lang w:val="en-ZA"/>
        </w:rPr>
        <w:t>With support from actors across the value chain such as the National Department of Health, the Department of Trade</w:t>
      </w:r>
      <w:r w:rsidR="00E7606E">
        <w:rPr>
          <w:rFonts w:cstheme="minorHAnsi"/>
          <w:bCs/>
          <w:lang w:val="en-ZA"/>
        </w:rPr>
        <w:t>,</w:t>
      </w:r>
      <w:r>
        <w:rPr>
          <w:rFonts w:cstheme="minorHAnsi"/>
          <w:bCs/>
          <w:lang w:val="en-ZA"/>
        </w:rPr>
        <w:t xml:space="preserve"> Industry</w:t>
      </w:r>
      <w:r w:rsidR="00E7606E">
        <w:rPr>
          <w:rFonts w:cstheme="minorHAnsi"/>
          <w:bCs/>
          <w:lang w:val="en-ZA"/>
        </w:rPr>
        <w:t xml:space="preserve"> and Competition</w:t>
      </w:r>
      <w:r>
        <w:rPr>
          <w:rFonts w:cstheme="minorHAnsi"/>
          <w:bCs/>
          <w:lang w:val="en-ZA"/>
        </w:rPr>
        <w:t>, the Industrial Development Corporation and the various Industry Associations</w:t>
      </w:r>
      <w:r>
        <w:rPr>
          <w:rFonts w:cstheme="minorHAnsi"/>
          <w:lang w:val="en-ZA"/>
        </w:rPr>
        <w:t>, th</w:t>
      </w:r>
      <w:r w:rsidRPr="005E2065">
        <w:rPr>
          <w:rFonts w:cstheme="minorHAnsi"/>
          <w:lang w:val="en-ZA"/>
        </w:rPr>
        <w:t>e cluster aims to establish a cohesive approach to the development of the pharmaceutical sector</w:t>
      </w:r>
      <w:r w:rsidR="006557E8">
        <w:rPr>
          <w:rFonts w:cstheme="minorHAnsi"/>
          <w:lang w:val="en-ZA"/>
        </w:rPr>
        <w:t>’</w:t>
      </w:r>
      <w:r w:rsidRPr="005E2065">
        <w:rPr>
          <w:rFonts w:cstheme="minorHAnsi"/>
          <w:lang w:val="en-ZA"/>
        </w:rPr>
        <w:t>s value chain, by localising production of this primary input material which is otherwise imported, thereby creating further economic value within the country. The collaborative approach supports not only technology development but joint advocacy and lobbying in unlocking constraints within the policy and regulatory environment</w:t>
      </w:r>
      <w:r w:rsidR="006557E8">
        <w:rPr>
          <w:rFonts w:cstheme="minorHAnsi"/>
          <w:lang w:val="en-ZA"/>
        </w:rPr>
        <w:t>s</w:t>
      </w:r>
      <w:r w:rsidR="0034014D">
        <w:rPr>
          <w:rFonts w:cstheme="minorHAnsi"/>
          <w:lang w:val="en-ZA"/>
        </w:rPr>
        <w:t>,</w:t>
      </w:r>
      <w:r w:rsidRPr="005E2065">
        <w:rPr>
          <w:rFonts w:cstheme="minorHAnsi"/>
          <w:lang w:val="en-ZA"/>
        </w:rPr>
        <w:t xml:space="preserve"> as well as challenges within the </w:t>
      </w:r>
      <w:r w:rsidRPr="00CB4DEA">
        <w:rPr>
          <w:rFonts w:asciiTheme="minorHAnsi" w:hAnsiTheme="minorHAnsi" w:cstheme="minorHAnsi"/>
        </w:rPr>
        <w:t>local procurement value chain to ensure market uptake of the APIs.</w:t>
      </w:r>
    </w:p>
    <w:p w14:paraId="443686BC" w14:textId="77777777" w:rsidR="003C7A5B" w:rsidRPr="00CB4DEA" w:rsidRDefault="003C7A5B" w:rsidP="00CB4DEA">
      <w:pPr>
        <w:pStyle w:val="NoSpacing"/>
        <w:spacing w:line="276" w:lineRule="auto"/>
        <w:rPr>
          <w:rFonts w:asciiTheme="minorHAnsi" w:hAnsiTheme="minorHAnsi" w:cstheme="minorHAnsi"/>
        </w:rPr>
      </w:pPr>
    </w:p>
    <w:p w14:paraId="7ADBA299" w14:textId="77777777" w:rsidR="004706EB" w:rsidRPr="005E2065" w:rsidRDefault="005E0323" w:rsidP="004706EB">
      <w:pPr>
        <w:pStyle w:val="NoSpacing"/>
        <w:spacing w:line="276" w:lineRule="auto"/>
        <w:rPr>
          <w:rFonts w:asciiTheme="minorHAnsi" w:hAnsiTheme="minorHAnsi" w:cstheme="minorHAnsi"/>
        </w:rPr>
      </w:pPr>
      <w:r w:rsidRPr="002C2F4D">
        <w:rPr>
          <w:rFonts w:asciiTheme="minorHAnsi" w:hAnsiTheme="minorHAnsi" w:cstheme="minorHAnsi"/>
        </w:rPr>
        <w:t xml:space="preserve">Provision of pharmaceuticals is governed by procurement policy, </w:t>
      </w:r>
      <w:r w:rsidR="002C2F4D" w:rsidRPr="002C2F4D">
        <w:rPr>
          <w:rFonts w:asciiTheme="minorHAnsi" w:hAnsiTheme="minorHAnsi" w:cstheme="minorHAnsi"/>
        </w:rPr>
        <w:t>with</w:t>
      </w:r>
      <w:r w:rsidRPr="002C2F4D">
        <w:rPr>
          <w:rFonts w:asciiTheme="minorHAnsi" w:hAnsiTheme="minorHAnsi" w:cstheme="minorHAnsi"/>
        </w:rPr>
        <w:t xml:space="preserve"> several routes for delivery of the products to patients.</w:t>
      </w:r>
      <w:r w:rsidRPr="002C2F4D">
        <w:rPr>
          <w:rStyle w:val="FootnoteReference"/>
          <w:rFonts w:asciiTheme="minorHAnsi" w:hAnsiTheme="minorHAnsi" w:cstheme="minorHAnsi"/>
        </w:rPr>
        <w:footnoteReference w:id="1"/>
      </w:r>
      <w:r w:rsidRPr="005E2065">
        <w:rPr>
          <w:rFonts w:asciiTheme="minorHAnsi" w:hAnsiTheme="minorHAnsi" w:cstheme="minorHAnsi"/>
        </w:rPr>
        <w:t xml:space="preserve"> </w:t>
      </w:r>
      <w:bookmarkStart w:id="1" w:name="_Hlk14704485"/>
      <w:r>
        <w:rPr>
          <w:rFonts w:asciiTheme="minorHAnsi" w:hAnsiTheme="minorHAnsi" w:cstheme="minorHAnsi"/>
        </w:rPr>
        <w:t xml:space="preserve">The </w:t>
      </w:r>
      <w:r w:rsidR="002C2F4D">
        <w:rPr>
          <w:rFonts w:asciiTheme="minorHAnsi" w:hAnsiTheme="minorHAnsi" w:cstheme="minorHAnsi"/>
        </w:rPr>
        <w:t xml:space="preserve">complexity of the </w:t>
      </w:r>
      <w:r w:rsidR="004706EB" w:rsidRPr="005E2065">
        <w:rPr>
          <w:rFonts w:asciiTheme="minorHAnsi" w:hAnsiTheme="minorHAnsi" w:cstheme="minorHAnsi"/>
        </w:rPr>
        <w:t>sector</w:t>
      </w:r>
      <w:r w:rsidR="002C2F4D">
        <w:rPr>
          <w:rFonts w:asciiTheme="minorHAnsi" w:hAnsiTheme="minorHAnsi" w:cstheme="minorHAnsi"/>
        </w:rPr>
        <w:t xml:space="preserve"> is compounded</w:t>
      </w:r>
      <w:r w:rsidR="004706EB" w:rsidRPr="005E2065">
        <w:rPr>
          <w:rFonts w:asciiTheme="minorHAnsi" w:hAnsiTheme="minorHAnsi" w:cstheme="minorHAnsi"/>
        </w:rPr>
        <w:t xml:space="preserve"> </w:t>
      </w:r>
      <w:r w:rsidR="002C2F4D">
        <w:rPr>
          <w:rFonts w:asciiTheme="minorHAnsi" w:hAnsiTheme="minorHAnsi" w:cstheme="minorHAnsi"/>
        </w:rPr>
        <w:t xml:space="preserve">by a pathway </w:t>
      </w:r>
      <w:r w:rsidR="004706EB" w:rsidRPr="005E2065">
        <w:rPr>
          <w:rFonts w:asciiTheme="minorHAnsi" w:hAnsiTheme="minorHAnsi" w:cstheme="minorHAnsi"/>
        </w:rPr>
        <w:t xml:space="preserve">that runs from </w:t>
      </w:r>
      <w:r w:rsidR="00D66E77">
        <w:rPr>
          <w:rFonts w:asciiTheme="minorHAnsi" w:hAnsiTheme="minorHAnsi" w:cstheme="minorHAnsi"/>
        </w:rPr>
        <w:t xml:space="preserve">drug </w:t>
      </w:r>
      <w:r w:rsidR="004706EB" w:rsidRPr="005E2065">
        <w:rPr>
          <w:rFonts w:asciiTheme="minorHAnsi" w:hAnsiTheme="minorHAnsi" w:cstheme="minorHAnsi"/>
        </w:rPr>
        <w:t xml:space="preserve">discovery through </w:t>
      </w:r>
      <w:r w:rsidR="004706EB">
        <w:rPr>
          <w:rFonts w:asciiTheme="minorHAnsi" w:hAnsiTheme="minorHAnsi" w:cstheme="minorHAnsi"/>
        </w:rPr>
        <w:t>to manufacture and then</w:t>
      </w:r>
      <w:r w:rsidR="004706EB" w:rsidRPr="005E2065">
        <w:rPr>
          <w:rFonts w:asciiTheme="minorHAnsi" w:hAnsiTheme="minorHAnsi" w:cstheme="minorHAnsi"/>
        </w:rPr>
        <w:t xml:space="preserve"> retail, with va</w:t>
      </w:r>
      <w:r w:rsidR="004706EB">
        <w:rPr>
          <w:rFonts w:asciiTheme="minorHAnsi" w:hAnsiTheme="minorHAnsi" w:cstheme="minorHAnsi"/>
        </w:rPr>
        <w:t>rious</w:t>
      </w:r>
      <w:r w:rsidR="004706EB" w:rsidRPr="005E2065">
        <w:rPr>
          <w:rFonts w:asciiTheme="minorHAnsi" w:hAnsiTheme="minorHAnsi" w:cstheme="minorHAnsi"/>
        </w:rPr>
        <w:t xml:space="preserve"> points</w:t>
      </w:r>
      <w:r w:rsidR="004706EB">
        <w:rPr>
          <w:rFonts w:asciiTheme="minorHAnsi" w:hAnsiTheme="minorHAnsi" w:cstheme="minorHAnsi"/>
        </w:rPr>
        <w:t xml:space="preserve"> of integration</w:t>
      </w:r>
      <w:r w:rsidR="004706EB" w:rsidRPr="005E2065">
        <w:rPr>
          <w:rFonts w:asciiTheme="minorHAnsi" w:hAnsiTheme="minorHAnsi" w:cstheme="minorHAnsi"/>
        </w:rPr>
        <w:t xml:space="preserve">. </w:t>
      </w:r>
      <w:r w:rsidR="00D66E77">
        <w:rPr>
          <w:rFonts w:asciiTheme="minorHAnsi" w:hAnsiTheme="minorHAnsi" w:cstheme="minorHAnsi"/>
        </w:rPr>
        <w:t>Strengthening t</w:t>
      </w:r>
      <w:r w:rsidR="004706EB" w:rsidRPr="005E2065">
        <w:rPr>
          <w:rFonts w:asciiTheme="minorHAnsi" w:hAnsiTheme="minorHAnsi" w:cstheme="minorHAnsi"/>
        </w:rPr>
        <w:t xml:space="preserve">he </w:t>
      </w:r>
      <w:r w:rsidR="00D66E77">
        <w:rPr>
          <w:rFonts w:asciiTheme="minorHAnsi" w:hAnsiTheme="minorHAnsi" w:cstheme="minorHAnsi"/>
        </w:rPr>
        <w:t xml:space="preserve">ecosystem will enhance linkages in the already </w:t>
      </w:r>
      <w:r w:rsidR="004706EB" w:rsidRPr="005E2065">
        <w:rPr>
          <w:rFonts w:asciiTheme="minorHAnsi" w:hAnsiTheme="minorHAnsi" w:cstheme="minorHAnsi"/>
        </w:rPr>
        <w:t>fragmente</w:t>
      </w:r>
      <w:r w:rsidR="004706EB">
        <w:rPr>
          <w:rFonts w:asciiTheme="minorHAnsi" w:hAnsiTheme="minorHAnsi" w:cstheme="minorHAnsi"/>
        </w:rPr>
        <w:t>d</w:t>
      </w:r>
      <w:r w:rsidR="00D66E77">
        <w:rPr>
          <w:rFonts w:asciiTheme="minorHAnsi" w:hAnsiTheme="minorHAnsi" w:cstheme="minorHAnsi"/>
        </w:rPr>
        <w:t xml:space="preserve"> value chain </w:t>
      </w:r>
      <w:r w:rsidR="004706EB">
        <w:rPr>
          <w:rFonts w:asciiTheme="minorHAnsi" w:hAnsiTheme="minorHAnsi" w:cstheme="minorHAnsi"/>
        </w:rPr>
        <w:t>that</w:t>
      </w:r>
      <w:r w:rsidR="00D66E77">
        <w:rPr>
          <w:rFonts w:asciiTheme="minorHAnsi" w:hAnsiTheme="minorHAnsi" w:cstheme="minorHAnsi"/>
        </w:rPr>
        <w:t xml:space="preserve"> has</w:t>
      </w:r>
      <w:r>
        <w:rPr>
          <w:rFonts w:asciiTheme="minorHAnsi" w:hAnsiTheme="minorHAnsi" w:cstheme="minorHAnsi"/>
        </w:rPr>
        <w:t xml:space="preserve"> several channels within its</w:t>
      </w:r>
      <w:r w:rsidR="004706EB">
        <w:rPr>
          <w:rFonts w:asciiTheme="minorHAnsi" w:hAnsiTheme="minorHAnsi" w:cstheme="minorHAnsi"/>
        </w:rPr>
        <w:t xml:space="preserve"> d</w:t>
      </w:r>
      <w:r w:rsidR="004706EB" w:rsidRPr="005E2065">
        <w:rPr>
          <w:rFonts w:asciiTheme="minorHAnsi" w:hAnsiTheme="minorHAnsi" w:cstheme="minorHAnsi"/>
        </w:rPr>
        <w:t xml:space="preserve">istribution </w:t>
      </w:r>
      <w:r>
        <w:rPr>
          <w:rFonts w:asciiTheme="minorHAnsi" w:hAnsiTheme="minorHAnsi" w:cstheme="minorHAnsi"/>
        </w:rPr>
        <w:t xml:space="preserve">network for </w:t>
      </w:r>
      <w:r w:rsidR="004706EB">
        <w:rPr>
          <w:rFonts w:asciiTheme="minorHAnsi" w:hAnsiTheme="minorHAnsi" w:cstheme="minorHAnsi"/>
        </w:rPr>
        <w:t>both</w:t>
      </w:r>
      <w:r w:rsidR="004706EB" w:rsidRPr="005E2065">
        <w:rPr>
          <w:rFonts w:asciiTheme="minorHAnsi" w:hAnsiTheme="minorHAnsi" w:cstheme="minorHAnsi"/>
        </w:rPr>
        <w:t xml:space="preserve"> the private medical and public</w:t>
      </w:r>
      <w:r w:rsidR="00E7606E">
        <w:rPr>
          <w:rFonts w:asciiTheme="minorHAnsi" w:hAnsiTheme="minorHAnsi" w:cstheme="minorHAnsi"/>
        </w:rPr>
        <w:t xml:space="preserve"> </w:t>
      </w:r>
      <w:r w:rsidR="004706EB" w:rsidRPr="005E2065">
        <w:rPr>
          <w:rFonts w:asciiTheme="minorHAnsi" w:hAnsiTheme="minorHAnsi" w:cstheme="minorHAnsi"/>
        </w:rPr>
        <w:t>sector</w:t>
      </w:r>
      <w:r w:rsidR="00E7606E">
        <w:rPr>
          <w:rFonts w:asciiTheme="minorHAnsi" w:hAnsiTheme="minorHAnsi" w:cstheme="minorHAnsi"/>
        </w:rPr>
        <w:t>s</w:t>
      </w:r>
      <w:r>
        <w:rPr>
          <w:rFonts w:asciiTheme="minorHAnsi" w:hAnsiTheme="minorHAnsi" w:cstheme="minorHAnsi"/>
        </w:rPr>
        <w:t xml:space="preserve"> </w:t>
      </w:r>
      <w:r w:rsidR="00AD63AB">
        <w:rPr>
          <w:rFonts w:asciiTheme="minorHAnsi" w:hAnsiTheme="minorHAnsi" w:cstheme="minorHAnsi"/>
        </w:rPr>
        <w:t xml:space="preserve">by </w:t>
      </w:r>
      <w:r>
        <w:rPr>
          <w:rFonts w:asciiTheme="minorHAnsi" w:hAnsiTheme="minorHAnsi" w:cstheme="minorHAnsi"/>
        </w:rPr>
        <w:t>retaining the economic value created between API suppliers, final product manufacturers, drug procure</w:t>
      </w:r>
      <w:r w:rsidR="0034014D">
        <w:rPr>
          <w:rFonts w:asciiTheme="minorHAnsi" w:hAnsiTheme="minorHAnsi" w:cstheme="minorHAnsi"/>
        </w:rPr>
        <w:t>r</w:t>
      </w:r>
      <w:r>
        <w:rPr>
          <w:rFonts w:asciiTheme="minorHAnsi" w:hAnsiTheme="minorHAnsi" w:cstheme="minorHAnsi"/>
        </w:rPr>
        <w:t xml:space="preserve">s and the end user. </w:t>
      </w:r>
      <w:r w:rsidR="003C7A5B">
        <w:rPr>
          <w:rFonts w:asciiTheme="minorHAnsi" w:hAnsiTheme="minorHAnsi" w:cstheme="minorHAnsi"/>
        </w:rPr>
        <w:t>Molecules to be synthesized will be carefully selected amongst the key role players and decision makers within the cluster and will be considered across various disease burdens</w:t>
      </w:r>
      <w:r w:rsidR="0034014D">
        <w:rPr>
          <w:rFonts w:asciiTheme="minorHAnsi" w:hAnsiTheme="minorHAnsi" w:cstheme="minorHAnsi"/>
        </w:rPr>
        <w:t xml:space="preserve"> and based on</w:t>
      </w:r>
      <w:r w:rsidR="003C7A5B">
        <w:rPr>
          <w:rFonts w:asciiTheme="minorHAnsi" w:hAnsiTheme="minorHAnsi" w:cstheme="minorHAnsi"/>
        </w:rPr>
        <w:t xml:space="preserve"> technical viability and commercial potential. </w:t>
      </w:r>
    </w:p>
    <w:bookmarkEnd w:id="1"/>
    <w:p w14:paraId="56F9D2A6" w14:textId="77777777" w:rsidR="004706EB" w:rsidRDefault="004706EB" w:rsidP="005E2065">
      <w:pPr>
        <w:pStyle w:val="NoSpacing"/>
        <w:spacing w:line="276" w:lineRule="auto"/>
        <w:rPr>
          <w:rFonts w:asciiTheme="minorHAnsi" w:hAnsiTheme="minorHAnsi" w:cstheme="minorHAnsi"/>
        </w:rPr>
      </w:pPr>
    </w:p>
    <w:p w14:paraId="491308F0" w14:textId="77777777" w:rsidR="00387B21" w:rsidRPr="005E2065" w:rsidRDefault="00466808" w:rsidP="005E2065">
      <w:pPr>
        <w:pStyle w:val="NoSpacing"/>
        <w:spacing w:line="276" w:lineRule="auto"/>
        <w:rPr>
          <w:rFonts w:asciiTheme="minorHAnsi" w:hAnsiTheme="minorHAnsi" w:cstheme="minorHAnsi"/>
        </w:rPr>
      </w:pPr>
      <w:r w:rsidRPr="005E2065">
        <w:rPr>
          <w:rFonts w:asciiTheme="minorHAnsi" w:hAnsiTheme="minorHAnsi" w:cstheme="minorHAnsi"/>
        </w:rPr>
        <w:t>The investme</w:t>
      </w:r>
      <w:r w:rsidR="00E7076B">
        <w:rPr>
          <w:rFonts w:asciiTheme="minorHAnsi" w:hAnsiTheme="minorHAnsi" w:cstheme="minorHAnsi"/>
        </w:rPr>
        <w:t>nt in establishing</w:t>
      </w:r>
      <w:r w:rsidRPr="005E2065">
        <w:rPr>
          <w:rFonts w:asciiTheme="minorHAnsi" w:hAnsiTheme="minorHAnsi" w:cstheme="minorHAnsi"/>
        </w:rPr>
        <w:t xml:space="preserve"> local API manufacturing capabilities will have a number o</w:t>
      </w:r>
      <w:r w:rsidR="00387B21" w:rsidRPr="005E2065">
        <w:rPr>
          <w:rFonts w:asciiTheme="minorHAnsi" w:hAnsiTheme="minorHAnsi" w:cstheme="minorHAnsi"/>
        </w:rPr>
        <w:t xml:space="preserve">f direct and indirect benefits </w:t>
      </w:r>
      <w:r w:rsidR="00E7076B">
        <w:rPr>
          <w:rFonts w:asciiTheme="minorHAnsi" w:hAnsiTheme="minorHAnsi" w:cstheme="minorHAnsi"/>
        </w:rPr>
        <w:t xml:space="preserve">on the South African economy, </w:t>
      </w:r>
      <w:r w:rsidR="00387B21" w:rsidRPr="005E2065">
        <w:rPr>
          <w:rFonts w:asciiTheme="minorHAnsi" w:hAnsiTheme="minorHAnsi" w:cstheme="minorHAnsi"/>
        </w:rPr>
        <w:t>such as:</w:t>
      </w:r>
    </w:p>
    <w:p w14:paraId="7A4AC8D5" w14:textId="77777777" w:rsidR="00387B21" w:rsidRPr="005E2065" w:rsidRDefault="00387B21" w:rsidP="005E2065">
      <w:pPr>
        <w:pStyle w:val="NoSpacing"/>
        <w:numPr>
          <w:ilvl w:val="0"/>
          <w:numId w:val="8"/>
        </w:numPr>
        <w:spacing w:line="276" w:lineRule="auto"/>
        <w:ind w:left="360"/>
        <w:rPr>
          <w:rFonts w:asciiTheme="minorHAnsi" w:hAnsiTheme="minorHAnsi" w:cstheme="minorHAnsi"/>
        </w:rPr>
      </w:pPr>
      <w:r w:rsidRPr="005E2065">
        <w:rPr>
          <w:rFonts w:asciiTheme="minorHAnsi" w:hAnsiTheme="minorHAnsi" w:cstheme="minorHAnsi"/>
        </w:rPr>
        <w:t>Reduction of the high reliance on imported APIs and contribution towards reducing the national trade deficit in the pharmaceutical s</w:t>
      </w:r>
      <w:r w:rsidR="00E7076B">
        <w:rPr>
          <w:rFonts w:asciiTheme="minorHAnsi" w:hAnsiTheme="minorHAnsi" w:cstheme="minorHAnsi"/>
        </w:rPr>
        <w:t>ector;</w:t>
      </w:r>
    </w:p>
    <w:p w14:paraId="220797EE" w14:textId="77777777" w:rsidR="00387B21" w:rsidRPr="005E2065" w:rsidRDefault="00387B21" w:rsidP="005E2065">
      <w:pPr>
        <w:pStyle w:val="NoSpacing"/>
        <w:numPr>
          <w:ilvl w:val="0"/>
          <w:numId w:val="6"/>
        </w:numPr>
        <w:spacing w:line="276" w:lineRule="auto"/>
        <w:ind w:left="360"/>
        <w:rPr>
          <w:rFonts w:asciiTheme="minorHAnsi" w:hAnsiTheme="minorHAnsi" w:cstheme="minorHAnsi"/>
        </w:rPr>
      </w:pPr>
      <w:r w:rsidRPr="005E2065">
        <w:rPr>
          <w:rFonts w:asciiTheme="minorHAnsi" w:hAnsiTheme="minorHAnsi" w:cstheme="minorHAnsi"/>
        </w:rPr>
        <w:t>Leverag</w:t>
      </w:r>
      <w:r w:rsidR="006557E8">
        <w:rPr>
          <w:rFonts w:asciiTheme="minorHAnsi" w:hAnsiTheme="minorHAnsi" w:cstheme="minorHAnsi"/>
        </w:rPr>
        <w:t>ing</w:t>
      </w:r>
      <w:r w:rsidR="00E7076B">
        <w:rPr>
          <w:rFonts w:asciiTheme="minorHAnsi" w:hAnsiTheme="minorHAnsi" w:cstheme="minorHAnsi"/>
        </w:rPr>
        <w:t xml:space="preserve"> funding</w:t>
      </w:r>
      <w:r w:rsidRPr="005E2065">
        <w:rPr>
          <w:rFonts w:asciiTheme="minorHAnsi" w:hAnsiTheme="minorHAnsi" w:cstheme="minorHAnsi"/>
        </w:rPr>
        <w:t xml:space="preserve"> from local and in</w:t>
      </w:r>
      <w:r w:rsidR="00E7076B">
        <w:rPr>
          <w:rFonts w:asciiTheme="minorHAnsi" w:hAnsiTheme="minorHAnsi" w:cstheme="minorHAnsi"/>
        </w:rPr>
        <w:t>ternational funding sources;</w:t>
      </w:r>
    </w:p>
    <w:p w14:paraId="185C4561" w14:textId="77777777" w:rsidR="00387B21" w:rsidRPr="005E2065" w:rsidRDefault="00387B21" w:rsidP="005E2065">
      <w:pPr>
        <w:pStyle w:val="NoSpacing"/>
        <w:numPr>
          <w:ilvl w:val="0"/>
          <w:numId w:val="6"/>
        </w:numPr>
        <w:spacing w:line="276" w:lineRule="auto"/>
        <w:ind w:left="360"/>
        <w:rPr>
          <w:rFonts w:asciiTheme="minorHAnsi" w:hAnsiTheme="minorHAnsi" w:cstheme="minorHAnsi"/>
        </w:rPr>
      </w:pPr>
      <w:r w:rsidRPr="005E2065">
        <w:rPr>
          <w:rFonts w:asciiTheme="minorHAnsi" w:hAnsiTheme="minorHAnsi" w:cstheme="minorHAnsi"/>
        </w:rPr>
        <w:t>Job creation through the establishment of</w:t>
      </w:r>
      <w:r w:rsidR="00E7076B">
        <w:rPr>
          <w:rFonts w:asciiTheme="minorHAnsi" w:hAnsiTheme="minorHAnsi" w:cstheme="minorHAnsi"/>
        </w:rPr>
        <w:t xml:space="preserve"> new manufacturing facilities</w:t>
      </w:r>
      <w:r w:rsidR="00E7606E">
        <w:rPr>
          <w:rFonts w:asciiTheme="minorHAnsi" w:hAnsiTheme="minorHAnsi" w:cstheme="minorHAnsi"/>
        </w:rPr>
        <w:t>;</w:t>
      </w:r>
      <w:r w:rsidR="00E7076B">
        <w:rPr>
          <w:rFonts w:asciiTheme="minorHAnsi" w:hAnsiTheme="minorHAnsi" w:cstheme="minorHAnsi"/>
        </w:rPr>
        <w:t xml:space="preserve"> small, medium and m</w:t>
      </w:r>
      <w:r w:rsidRPr="005E2065">
        <w:rPr>
          <w:rFonts w:asciiTheme="minorHAnsi" w:hAnsiTheme="minorHAnsi" w:cstheme="minorHAnsi"/>
        </w:rPr>
        <w:t>icro-s</w:t>
      </w:r>
      <w:r w:rsidR="00E7076B">
        <w:rPr>
          <w:rFonts w:asciiTheme="minorHAnsi" w:hAnsiTheme="minorHAnsi" w:cstheme="minorHAnsi"/>
        </w:rPr>
        <w:t>ized e</w:t>
      </w:r>
      <w:r w:rsidRPr="005E2065">
        <w:rPr>
          <w:rFonts w:asciiTheme="minorHAnsi" w:hAnsiTheme="minorHAnsi" w:cstheme="minorHAnsi"/>
        </w:rPr>
        <w:t>nterprise development and supporting the advancement of black entrepreneurship in the phar</w:t>
      </w:r>
      <w:r w:rsidR="00E7076B">
        <w:rPr>
          <w:rFonts w:asciiTheme="minorHAnsi" w:hAnsiTheme="minorHAnsi" w:cstheme="minorHAnsi"/>
        </w:rPr>
        <w:t>maceutical manufacturing sector;</w:t>
      </w:r>
    </w:p>
    <w:p w14:paraId="26DE4B65" w14:textId="77777777" w:rsidR="00387B21" w:rsidRPr="005E2065" w:rsidRDefault="00387B21" w:rsidP="005E2065">
      <w:pPr>
        <w:pStyle w:val="NoSpacing"/>
        <w:numPr>
          <w:ilvl w:val="0"/>
          <w:numId w:val="6"/>
        </w:numPr>
        <w:spacing w:line="276" w:lineRule="auto"/>
        <w:ind w:left="360"/>
        <w:rPr>
          <w:rFonts w:asciiTheme="minorHAnsi" w:hAnsiTheme="minorHAnsi" w:cstheme="minorHAnsi"/>
        </w:rPr>
      </w:pPr>
      <w:r w:rsidRPr="005E2065">
        <w:rPr>
          <w:rFonts w:asciiTheme="minorHAnsi" w:hAnsiTheme="minorHAnsi" w:cstheme="minorHAnsi"/>
        </w:rPr>
        <w:t>Improved productivity of the industry;</w:t>
      </w:r>
    </w:p>
    <w:p w14:paraId="38FF1B2A" w14:textId="77777777" w:rsidR="00387B21" w:rsidRPr="005E2065" w:rsidRDefault="00387B21" w:rsidP="005E2065">
      <w:pPr>
        <w:pStyle w:val="NoSpacing"/>
        <w:numPr>
          <w:ilvl w:val="0"/>
          <w:numId w:val="6"/>
        </w:numPr>
        <w:spacing w:line="276" w:lineRule="auto"/>
        <w:ind w:left="360"/>
        <w:rPr>
          <w:rFonts w:asciiTheme="minorHAnsi" w:hAnsiTheme="minorHAnsi" w:cstheme="minorHAnsi"/>
        </w:rPr>
      </w:pPr>
      <w:r w:rsidRPr="005E2065">
        <w:rPr>
          <w:rFonts w:asciiTheme="minorHAnsi" w:hAnsiTheme="minorHAnsi" w:cstheme="minorHAnsi"/>
        </w:rPr>
        <w:t xml:space="preserve">Training and capacity building for the pharmaceutical sector across the value </w:t>
      </w:r>
      <w:r w:rsidR="00E7076B">
        <w:rPr>
          <w:rFonts w:asciiTheme="minorHAnsi" w:hAnsiTheme="minorHAnsi" w:cstheme="minorHAnsi"/>
        </w:rPr>
        <w:t>chain</w:t>
      </w:r>
      <w:r w:rsidR="0034014D">
        <w:rPr>
          <w:rFonts w:asciiTheme="minorHAnsi" w:hAnsiTheme="minorHAnsi" w:cstheme="minorHAnsi"/>
        </w:rPr>
        <w:t>;</w:t>
      </w:r>
      <w:r w:rsidR="00E7076B">
        <w:rPr>
          <w:rFonts w:asciiTheme="minorHAnsi" w:hAnsiTheme="minorHAnsi" w:cstheme="minorHAnsi"/>
        </w:rPr>
        <w:t xml:space="preserve"> and</w:t>
      </w:r>
    </w:p>
    <w:p w14:paraId="2DC1D9F3" w14:textId="77777777" w:rsidR="008F0E9E" w:rsidRPr="00535AA1" w:rsidRDefault="00387B21" w:rsidP="00535AA1">
      <w:pPr>
        <w:pStyle w:val="NoSpacing"/>
        <w:numPr>
          <w:ilvl w:val="0"/>
          <w:numId w:val="6"/>
        </w:numPr>
        <w:spacing w:line="276" w:lineRule="auto"/>
        <w:ind w:left="360"/>
        <w:rPr>
          <w:rFonts w:asciiTheme="minorHAnsi" w:hAnsiTheme="minorHAnsi" w:cstheme="minorHAnsi"/>
        </w:rPr>
      </w:pPr>
      <w:r w:rsidRPr="005E2065">
        <w:rPr>
          <w:rFonts w:asciiTheme="minorHAnsi" w:hAnsiTheme="minorHAnsi" w:cstheme="minorHAnsi"/>
        </w:rPr>
        <w:t>Development and diversification of the chemicals sector, export of APIs to the SADC region and human capital development.</w:t>
      </w:r>
    </w:p>
    <w:p w14:paraId="00D301E5" w14:textId="77777777" w:rsidR="00A84106" w:rsidRDefault="00A84106" w:rsidP="00A84106">
      <w:pPr>
        <w:spacing w:after="0" w:line="276" w:lineRule="auto"/>
        <w:jc w:val="both"/>
        <w:rPr>
          <w:rFonts w:eastAsiaTheme="minorEastAsia"/>
          <w:lang w:val="en-ZA"/>
        </w:rPr>
      </w:pPr>
    </w:p>
    <w:p w14:paraId="39FC4DA9" w14:textId="77777777" w:rsidR="005E0323" w:rsidRDefault="005E0323" w:rsidP="000D5843">
      <w:pPr>
        <w:spacing w:after="120" w:line="276" w:lineRule="auto"/>
        <w:jc w:val="both"/>
        <w:rPr>
          <w:rFonts w:cstheme="minorHAnsi"/>
        </w:rPr>
      </w:pPr>
      <w:r w:rsidRPr="005E0323">
        <w:rPr>
          <w:rFonts w:eastAsiaTheme="minorEastAsia"/>
          <w:lang w:val="en-ZA"/>
        </w:rPr>
        <w:t xml:space="preserve">In ensuring the commercial translation of </w:t>
      </w:r>
      <w:r w:rsidR="000D5843">
        <w:rPr>
          <w:rFonts w:eastAsiaTheme="minorEastAsia"/>
          <w:lang w:val="en-ZA"/>
        </w:rPr>
        <w:t xml:space="preserve">the </w:t>
      </w:r>
      <w:r w:rsidRPr="005E0323">
        <w:rPr>
          <w:rFonts w:eastAsiaTheme="minorEastAsia"/>
          <w:lang w:val="en-ZA"/>
        </w:rPr>
        <w:t xml:space="preserve">API molecules synthesised </w:t>
      </w:r>
      <w:r w:rsidR="000D5843">
        <w:rPr>
          <w:rFonts w:eastAsiaTheme="minorEastAsia"/>
          <w:lang w:val="en-ZA"/>
        </w:rPr>
        <w:t xml:space="preserve">toward </w:t>
      </w:r>
      <w:r w:rsidRPr="005E0323">
        <w:rPr>
          <w:rFonts w:eastAsiaTheme="minorEastAsia"/>
          <w:lang w:val="en-ZA"/>
        </w:rPr>
        <w:t>full scale production, the cluster i</w:t>
      </w:r>
      <w:r w:rsidR="000D5843">
        <w:rPr>
          <w:rFonts w:eastAsiaTheme="minorEastAsia"/>
          <w:lang w:val="en-ZA"/>
        </w:rPr>
        <w:t xml:space="preserve">s also establishing a </w:t>
      </w:r>
      <w:r w:rsidRPr="005E0323">
        <w:rPr>
          <w:rFonts w:eastAsiaTheme="minorEastAsia"/>
          <w:lang w:val="en-ZA"/>
        </w:rPr>
        <w:t xml:space="preserve">dedicated pilot scale </w:t>
      </w:r>
      <w:r w:rsidR="00E7606E">
        <w:rPr>
          <w:rFonts w:eastAsiaTheme="minorEastAsia"/>
          <w:lang w:val="en-ZA"/>
        </w:rPr>
        <w:t xml:space="preserve">regulatory compliant </w:t>
      </w:r>
      <w:r w:rsidRPr="005E0323">
        <w:rPr>
          <w:rFonts w:eastAsiaTheme="minorEastAsia"/>
          <w:lang w:val="en-ZA"/>
        </w:rPr>
        <w:t xml:space="preserve">API chemical laboratory which will support the analytical testing required during the synthetic process of API molecule development. </w:t>
      </w:r>
      <w:r w:rsidR="000D5843" w:rsidRPr="000D5843">
        <w:rPr>
          <w:rFonts w:cstheme="minorHAnsi"/>
        </w:rPr>
        <w:t xml:space="preserve">This laboratory will serve the analytical needs within the API cluster and be accessible to all </w:t>
      </w:r>
      <w:r w:rsidR="002C2F4D">
        <w:rPr>
          <w:rFonts w:cstheme="minorHAnsi"/>
        </w:rPr>
        <w:t xml:space="preserve">industry </w:t>
      </w:r>
      <w:r w:rsidR="000D5843" w:rsidRPr="000D5843">
        <w:rPr>
          <w:rFonts w:cstheme="minorHAnsi"/>
        </w:rPr>
        <w:t xml:space="preserve">parties. </w:t>
      </w:r>
      <w:r w:rsidR="000D5843">
        <w:rPr>
          <w:rFonts w:cstheme="minorHAnsi"/>
        </w:rPr>
        <w:t xml:space="preserve">The laboratory is intended to be hosted by an industry facing partner and will play </w:t>
      </w:r>
      <w:r w:rsidR="000D5843" w:rsidRPr="000D5843">
        <w:rPr>
          <w:rFonts w:cstheme="minorHAnsi"/>
        </w:rPr>
        <w:t>a critical role in technolo</w:t>
      </w:r>
      <w:r w:rsidR="00A84106">
        <w:rPr>
          <w:rFonts w:cstheme="minorHAnsi"/>
        </w:rPr>
        <w:t xml:space="preserve">gy translation between the </w:t>
      </w:r>
      <w:r w:rsidR="00E7606E">
        <w:rPr>
          <w:rFonts w:cstheme="minorHAnsi"/>
        </w:rPr>
        <w:t>H</w:t>
      </w:r>
      <w:r w:rsidR="00A84106">
        <w:rPr>
          <w:rFonts w:cstheme="minorHAnsi"/>
        </w:rPr>
        <w:t xml:space="preserve">igher </w:t>
      </w:r>
      <w:r w:rsidR="00E7606E">
        <w:rPr>
          <w:rFonts w:cstheme="minorHAnsi"/>
        </w:rPr>
        <w:t>E</w:t>
      </w:r>
      <w:r w:rsidR="00A84106">
        <w:rPr>
          <w:rFonts w:cstheme="minorHAnsi"/>
        </w:rPr>
        <w:t xml:space="preserve">ducation </w:t>
      </w:r>
      <w:r w:rsidR="00E7606E">
        <w:rPr>
          <w:rFonts w:cstheme="minorHAnsi"/>
        </w:rPr>
        <w:t>I</w:t>
      </w:r>
      <w:r w:rsidR="00A84106">
        <w:rPr>
          <w:rFonts w:cstheme="minorHAnsi"/>
        </w:rPr>
        <w:t>nstitutions</w:t>
      </w:r>
      <w:r w:rsidR="000D5843" w:rsidRPr="000D5843">
        <w:rPr>
          <w:rFonts w:cstheme="minorHAnsi"/>
        </w:rPr>
        <w:t xml:space="preserve"> and manufacturing scale-up.</w:t>
      </w:r>
    </w:p>
    <w:p w14:paraId="1F3C3154" w14:textId="77777777" w:rsidR="005E0323" w:rsidRDefault="005E0323" w:rsidP="00A84106">
      <w:pPr>
        <w:spacing w:after="0"/>
        <w:rPr>
          <w:lang w:val="en-ZA"/>
        </w:rPr>
      </w:pPr>
    </w:p>
    <w:p w14:paraId="633D15CA" w14:textId="77777777" w:rsidR="005E0323" w:rsidRPr="00735B4B" w:rsidRDefault="005E0323" w:rsidP="005E0323">
      <w:pPr>
        <w:jc w:val="both"/>
        <w:rPr>
          <w:lang w:val="en-ZA"/>
        </w:rPr>
      </w:pPr>
      <w:r w:rsidRPr="00125A00">
        <w:t>In the wake of the current global Covid-19 pandemic</w:t>
      </w:r>
      <w:r w:rsidR="00A84106">
        <w:t>,</w:t>
      </w:r>
      <w:r w:rsidRPr="00125A00">
        <w:t xml:space="preserve"> the negative effects of limitations on international trade </w:t>
      </w:r>
      <w:r w:rsidR="00A84106">
        <w:t>currently directly impact ability to import APIs</w:t>
      </w:r>
      <w:r w:rsidRPr="00125A00">
        <w:t xml:space="preserve"> from cou</w:t>
      </w:r>
      <w:r w:rsidR="00A84106">
        <w:t>ntries such as China and India and hence affect</w:t>
      </w:r>
      <w:r w:rsidR="00E7606E">
        <w:t>s</w:t>
      </w:r>
      <w:r w:rsidR="00A84106">
        <w:t xml:space="preserve"> the provision of drug product</w:t>
      </w:r>
      <w:r w:rsidR="002C2F4D">
        <w:t>s</w:t>
      </w:r>
      <w:r w:rsidR="00A84106">
        <w:t xml:space="preserve"> within the South African healthcare system</w:t>
      </w:r>
      <w:r w:rsidR="00292B84">
        <w:t>. S</w:t>
      </w:r>
      <w:r w:rsidR="00236E56">
        <w:t xml:space="preserve">outh </w:t>
      </w:r>
      <w:r w:rsidR="00292B84">
        <w:t>A</w:t>
      </w:r>
      <w:r w:rsidR="00236E56">
        <w:t>frica</w:t>
      </w:r>
      <w:r w:rsidR="00292B84">
        <w:t>’s</w:t>
      </w:r>
      <w:r w:rsidR="00A84106">
        <w:t xml:space="preserve"> current d</w:t>
      </w:r>
      <w:r w:rsidRPr="00125A00">
        <w:t>ependency on these countries for API raw material is further motivation for</w:t>
      </w:r>
      <w:r w:rsidR="00292B84">
        <w:t xml:space="preserve"> the</w:t>
      </w:r>
      <w:r w:rsidRPr="00125A00">
        <w:t xml:space="preserve"> investment in promoting local API manufacturing thereby ensuring security of supply of essential drugs.</w:t>
      </w:r>
    </w:p>
    <w:p w14:paraId="3979E204" w14:textId="77777777" w:rsidR="00535AA1" w:rsidRDefault="00535AA1" w:rsidP="00BE3D75">
      <w:pPr>
        <w:keepNext/>
      </w:pPr>
    </w:p>
    <w:p w14:paraId="13E0820E" w14:textId="77777777" w:rsidR="00BE3D75" w:rsidRDefault="00BE3D75" w:rsidP="00285B15">
      <w:pPr>
        <w:keepNext/>
        <w:jc w:val="both"/>
      </w:pPr>
      <w:r>
        <w:t>Contact details I Director of Health Innovation, Department of Science and</w:t>
      </w:r>
      <w:r w:rsidR="00285B15">
        <w:t xml:space="preserve"> Innovation, Ms Glaudina Loots, </w:t>
      </w:r>
      <w:hyperlink r:id="rId11" w:history="1">
        <w:r w:rsidR="00285B15" w:rsidRPr="00DE0C4A">
          <w:rPr>
            <w:rStyle w:val="Hyperlink"/>
          </w:rPr>
          <w:t>glaudina.loots@dst.gov.za</w:t>
        </w:r>
      </w:hyperlink>
      <w:r w:rsidR="00285B15">
        <w:t xml:space="preserve"> I Head of Technology Innovation Clusters, The Technology Innovation Agency, Ms Sarusha Pillay, </w:t>
      </w:r>
      <w:hyperlink r:id="rId12" w:history="1">
        <w:r w:rsidR="00285B15" w:rsidRPr="00DE0C4A">
          <w:rPr>
            <w:rStyle w:val="Hyperlink"/>
          </w:rPr>
          <w:t>Sarusha.pillay@tia.org.za</w:t>
        </w:r>
      </w:hyperlink>
      <w:r w:rsidR="00285B15">
        <w:t xml:space="preserve"> I Executive Dean: Faculty of Health Sciences, Prof Awie Kotze, </w:t>
      </w:r>
      <w:hyperlink r:id="rId13" w:history="1">
        <w:r w:rsidR="00285B15" w:rsidRPr="00DE0C4A">
          <w:rPr>
            <w:rStyle w:val="Hyperlink"/>
          </w:rPr>
          <w:t>Awie.kotza@nwu.ac.za</w:t>
        </w:r>
      </w:hyperlink>
      <w:r w:rsidR="00285B15">
        <w:t xml:space="preserve"> I</w:t>
      </w:r>
    </w:p>
    <w:p w14:paraId="26EA1B52" w14:textId="77777777" w:rsidR="00285B15" w:rsidRPr="00285B15" w:rsidRDefault="00285B15" w:rsidP="00BE3D75">
      <w:pPr>
        <w:keepNext/>
        <w:rPr>
          <w:i/>
        </w:rPr>
      </w:pPr>
    </w:p>
    <w:p w14:paraId="7E26D028" w14:textId="77777777" w:rsidR="00BE3D75" w:rsidRDefault="00BE3D75" w:rsidP="00BE3D75">
      <w:pPr>
        <w:keepNext/>
      </w:pPr>
    </w:p>
    <w:p w14:paraId="320C97A7" w14:textId="77777777" w:rsidR="008B6C08" w:rsidRPr="008B6C08" w:rsidRDefault="008B6C08" w:rsidP="008B6C08">
      <w:pPr>
        <w:rPr>
          <w:lang w:val="en-ZA"/>
        </w:rPr>
      </w:pPr>
    </w:p>
    <w:sectPr w:rsidR="008B6C08" w:rsidRPr="008B6C08" w:rsidSect="00C80395">
      <w:headerReference w:type="even" r:id="rId14"/>
      <w:headerReference w:type="default" r:id="rId15"/>
      <w:footerReference w:type="default" r:id="rId16"/>
      <w:headerReference w:type="first" r:id="rId17"/>
      <w:pgSz w:w="11906" w:h="16838"/>
      <w:pgMar w:top="1440" w:right="1440"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4F147F" w16cid:durableId="227113B0"/>
  <w16cid:commentId w16cid:paraId="48D24931" w16cid:durableId="22711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02E38" w14:textId="77777777" w:rsidR="00A17336" w:rsidRDefault="00A17336" w:rsidP="008B6C08">
      <w:pPr>
        <w:spacing w:after="0" w:line="240" w:lineRule="auto"/>
      </w:pPr>
      <w:r>
        <w:separator/>
      </w:r>
    </w:p>
  </w:endnote>
  <w:endnote w:type="continuationSeparator" w:id="0">
    <w:p w14:paraId="269260C0" w14:textId="77777777" w:rsidR="00A17336" w:rsidRDefault="00A17336" w:rsidP="008B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Arial-BoldItalicMT">
    <w:altName w:val="Times New Roman"/>
    <w:charset w:val="00"/>
    <w:family w:val="auto"/>
    <w:pitch w:val="variable"/>
    <w:sig w:usb0="00000000" w:usb1="00007843" w:usb2="00000001" w:usb3="00000000" w:csb0="000001BF" w:csb1="00000000"/>
  </w:font>
  <w:font w:name="Arial-Bold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C0A5C" w14:textId="77777777" w:rsidR="006769BE" w:rsidRDefault="00C80395">
    <w:pPr>
      <w:pStyle w:val="Footer"/>
    </w:pPr>
    <w:r>
      <w:rPr>
        <w:noProof/>
        <w:lang w:val="en-ZA" w:eastAsia="en-ZA"/>
      </w:rPr>
      <w:drawing>
        <wp:anchor distT="0" distB="0" distL="114300" distR="114300" simplePos="0" relativeHeight="251662336" behindDoc="0" locked="0" layoutInCell="1" allowOverlap="1" wp14:anchorId="134DA856" wp14:editId="253FAEC1">
          <wp:simplePos x="0" y="0"/>
          <wp:positionH relativeFrom="column">
            <wp:posOffset>4839970</wp:posOffset>
          </wp:positionH>
          <wp:positionV relativeFrom="paragraph">
            <wp:posOffset>64770</wp:posOffset>
          </wp:positionV>
          <wp:extent cx="927100" cy="190500"/>
          <wp:effectExtent l="0" t="0" r="0" b="12700"/>
          <wp:wrapThrough wrapText="bothSides">
            <wp:wrapPolygon edited="0">
              <wp:start x="1775" y="0"/>
              <wp:lineTo x="0" y="5760"/>
              <wp:lineTo x="0" y="14400"/>
              <wp:lineTo x="592" y="20160"/>
              <wp:lineTo x="5326" y="20160"/>
              <wp:lineTo x="20712" y="20160"/>
              <wp:lineTo x="20712" y="0"/>
              <wp:lineTo x="4142" y="0"/>
              <wp:lineTo x="1775" y="0"/>
            </wp:wrapPolygon>
          </wp:wrapThrough>
          <wp:docPr id="27" name="Picture 27"/>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 cstate="print">
                    <a:extLst>
                      <a:ext uri="{28A0092B-C50C-407E-A947-70E740481C1C}">
                        <a14:useLocalDpi xmlns:a14="http://schemas.microsoft.com/office/drawing/2010/main" val="0"/>
                      </a:ext>
                    </a:extLst>
                  </a:blip>
                  <a:srcRect l="10786" t="31481" r="8783" b="31019"/>
                  <a:stretch/>
                </pic:blipFill>
                <pic:spPr bwMode="auto">
                  <a:xfrm>
                    <a:off x="0" y="0"/>
                    <a:ext cx="927100" cy="19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63360" behindDoc="0" locked="0" layoutInCell="1" allowOverlap="1" wp14:anchorId="4495F14E" wp14:editId="47571E5E">
          <wp:simplePos x="0" y="0"/>
          <wp:positionH relativeFrom="column">
            <wp:posOffset>0</wp:posOffset>
          </wp:positionH>
          <wp:positionV relativeFrom="paragraph">
            <wp:posOffset>25400</wp:posOffset>
          </wp:positionV>
          <wp:extent cx="684530" cy="370840"/>
          <wp:effectExtent l="0" t="0" r="1270" b="101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84530" cy="3708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61312" behindDoc="0" locked="0" layoutInCell="1" allowOverlap="1" wp14:anchorId="171FEED8" wp14:editId="3F1A87F2">
          <wp:simplePos x="0" y="0"/>
          <wp:positionH relativeFrom="column">
            <wp:posOffset>2449195</wp:posOffset>
          </wp:positionH>
          <wp:positionV relativeFrom="paragraph">
            <wp:posOffset>-1905</wp:posOffset>
          </wp:positionV>
          <wp:extent cx="1236980" cy="3549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_13.jpg"/>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236980" cy="354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69BE">
      <w:tab/>
      <w:t xml:space="preserve">                                                                                                      </w:t>
    </w:r>
    <w:r w:rsidR="006769BE">
      <w:tab/>
    </w:r>
  </w:p>
  <w:p w14:paraId="10267239" w14:textId="77777777" w:rsidR="006769BE" w:rsidRDefault="00676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92B9F" w14:textId="77777777" w:rsidR="00A17336" w:rsidRDefault="00A17336" w:rsidP="008B6C08">
      <w:pPr>
        <w:spacing w:after="0" w:line="240" w:lineRule="auto"/>
      </w:pPr>
      <w:r>
        <w:separator/>
      </w:r>
    </w:p>
  </w:footnote>
  <w:footnote w:type="continuationSeparator" w:id="0">
    <w:p w14:paraId="5EB413B9" w14:textId="77777777" w:rsidR="00A17336" w:rsidRDefault="00A17336" w:rsidP="008B6C08">
      <w:pPr>
        <w:spacing w:after="0" w:line="240" w:lineRule="auto"/>
      </w:pPr>
      <w:r>
        <w:continuationSeparator/>
      </w:r>
    </w:p>
  </w:footnote>
  <w:footnote w:id="1">
    <w:p w14:paraId="1934F8BC" w14:textId="77777777" w:rsidR="005E0323" w:rsidRPr="00F4589C" w:rsidRDefault="005E0323" w:rsidP="005E0323">
      <w:pPr>
        <w:pStyle w:val="Footnote"/>
        <w:rPr>
          <w:lang w:val="en-US"/>
        </w:rPr>
      </w:pPr>
      <w:r>
        <w:rPr>
          <w:rStyle w:val="FootnoteReference"/>
        </w:rPr>
        <w:footnoteRef/>
      </w:r>
      <w:r>
        <w:t xml:space="preserve"> </w:t>
      </w:r>
      <w:r w:rsidRPr="003151D8">
        <w:t>SADC, SADC industrialization strategy and roadmap 2015-2020,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0BBD" w14:textId="77777777" w:rsidR="005014F8" w:rsidRDefault="00A17336">
    <w:pPr>
      <w:pStyle w:val="Header"/>
    </w:pPr>
    <w:r>
      <w:rPr>
        <w:noProof/>
        <w:lang w:val="en-ZA" w:eastAsia="en-ZA"/>
      </w:rPr>
      <w:pict w14:anchorId="387EE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5140704" o:spid="_x0000_s2050" type="#_x0000_t75" style="position:absolute;margin-left:0;margin-top:0;width:451pt;height:336.3pt;z-index:-251657216;mso-position-horizontal:center;mso-position-horizontal-relative:margin;mso-position-vertical:center;mso-position-vertical-relative:margin" o:allowincell="f">
          <v:imagedata r:id="rId1" o:title="API PLa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D350" w14:textId="77777777" w:rsidR="005014F8" w:rsidRDefault="00A17336">
    <w:pPr>
      <w:pStyle w:val="Header"/>
    </w:pPr>
    <w:r>
      <w:rPr>
        <w:noProof/>
        <w:lang w:val="en-ZA" w:eastAsia="en-ZA"/>
      </w:rPr>
      <w:pict w14:anchorId="78ADD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5140705" o:spid="_x0000_s2051" type="#_x0000_t75" style="position:absolute;margin-left:0;margin-top:0;width:451pt;height:336.3pt;z-index:-251656192;mso-position-horizontal:center;mso-position-horizontal-relative:margin;mso-position-vertical:center;mso-position-vertical-relative:margin" o:allowincell="f">
          <v:imagedata r:id="rId1" o:title="API PLan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73C0" w14:textId="77777777" w:rsidR="005014F8" w:rsidRDefault="00A17336">
    <w:pPr>
      <w:pStyle w:val="Header"/>
    </w:pPr>
    <w:r>
      <w:rPr>
        <w:noProof/>
        <w:lang w:val="en-ZA" w:eastAsia="en-ZA"/>
      </w:rPr>
      <w:pict w14:anchorId="37B0E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5140703" o:spid="_x0000_s2049" type="#_x0000_t75" style="position:absolute;margin-left:0;margin-top:0;width:451pt;height:336.3pt;z-index:-251658240;mso-position-horizontal:center;mso-position-horizontal-relative:margin;mso-position-vertical:center;mso-position-vertical-relative:margin" o:allowincell="f">
          <v:imagedata r:id="rId1" o:title="API PLan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3CC2"/>
    <w:multiLevelType w:val="hybridMultilevel"/>
    <w:tmpl w:val="39C84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2D5315"/>
    <w:multiLevelType w:val="hybridMultilevel"/>
    <w:tmpl w:val="D600769A"/>
    <w:lvl w:ilvl="0" w:tplc="F990D556">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9CB2BC4"/>
    <w:multiLevelType w:val="hybridMultilevel"/>
    <w:tmpl w:val="6D502136"/>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A887D6B"/>
    <w:multiLevelType w:val="hybridMultilevel"/>
    <w:tmpl w:val="16400738"/>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62B01BF"/>
    <w:multiLevelType w:val="hybridMultilevel"/>
    <w:tmpl w:val="42EE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674B7"/>
    <w:multiLevelType w:val="hybridMultilevel"/>
    <w:tmpl w:val="DDF6C95C"/>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93800"/>
    <w:multiLevelType w:val="hybridMultilevel"/>
    <w:tmpl w:val="52808AC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3DAD4C4A"/>
    <w:multiLevelType w:val="hybridMultilevel"/>
    <w:tmpl w:val="D3AAB1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88D0754"/>
    <w:multiLevelType w:val="hybridMultilevel"/>
    <w:tmpl w:val="B1F20A5C"/>
    <w:lvl w:ilvl="0" w:tplc="1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
  </w:num>
  <w:num w:numId="5">
    <w:abstractNumId w:val="3"/>
  </w:num>
  <w:num w:numId="6">
    <w:abstractNumId w:val="0"/>
  </w:num>
  <w:num w:numId="7">
    <w:abstractNumId w:val="8"/>
  </w:num>
  <w:num w:numId="8">
    <w:abstractNumId w:val="6"/>
  </w:num>
  <w:num w:numId="9">
    <w:abstractNumId w:val="2"/>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EC"/>
    <w:rsid w:val="00055602"/>
    <w:rsid w:val="000B49B7"/>
    <w:rsid w:val="000C0C6F"/>
    <w:rsid w:val="000D5843"/>
    <w:rsid w:val="000F3980"/>
    <w:rsid w:val="001074F2"/>
    <w:rsid w:val="00122EA1"/>
    <w:rsid w:val="00142692"/>
    <w:rsid w:val="001872B1"/>
    <w:rsid w:val="00192139"/>
    <w:rsid w:val="001A0E06"/>
    <w:rsid w:val="001A4E9D"/>
    <w:rsid w:val="001A61E7"/>
    <w:rsid w:val="001D1AEC"/>
    <w:rsid w:val="00236E56"/>
    <w:rsid w:val="00243562"/>
    <w:rsid w:val="00251595"/>
    <w:rsid w:val="00263ED6"/>
    <w:rsid w:val="00285B15"/>
    <w:rsid w:val="00292B84"/>
    <w:rsid w:val="002A51E5"/>
    <w:rsid w:val="002C2F4D"/>
    <w:rsid w:val="002F4AD1"/>
    <w:rsid w:val="00322E75"/>
    <w:rsid w:val="0034014D"/>
    <w:rsid w:val="00387B21"/>
    <w:rsid w:val="003B1392"/>
    <w:rsid w:val="003C7A5B"/>
    <w:rsid w:val="003F4CAE"/>
    <w:rsid w:val="00407B85"/>
    <w:rsid w:val="0042320B"/>
    <w:rsid w:val="00463611"/>
    <w:rsid w:val="00466808"/>
    <w:rsid w:val="004706EB"/>
    <w:rsid w:val="00483E0D"/>
    <w:rsid w:val="00490FE4"/>
    <w:rsid w:val="004A475B"/>
    <w:rsid w:val="004E710B"/>
    <w:rsid w:val="004F5656"/>
    <w:rsid w:val="004F5CAB"/>
    <w:rsid w:val="005014F8"/>
    <w:rsid w:val="00535AA1"/>
    <w:rsid w:val="005847D2"/>
    <w:rsid w:val="00593EBD"/>
    <w:rsid w:val="005E0323"/>
    <w:rsid w:val="005E2065"/>
    <w:rsid w:val="005E6189"/>
    <w:rsid w:val="00641DC3"/>
    <w:rsid w:val="0065086D"/>
    <w:rsid w:val="006557E8"/>
    <w:rsid w:val="00672C69"/>
    <w:rsid w:val="006769BE"/>
    <w:rsid w:val="00690A8A"/>
    <w:rsid w:val="006A3B51"/>
    <w:rsid w:val="007064F1"/>
    <w:rsid w:val="00735B4B"/>
    <w:rsid w:val="007A7AEA"/>
    <w:rsid w:val="007B4EB7"/>
    <w:rsid w:val="007D4BB5"/>
    <w:rsid w:val="007E2D7C"/>
    <w:rsid w:val="008043A5"/>
    <w:rsid w:val="008725BB"/>
    <w:rsid w:val="008942E6"/>
    <w:rsid w:val="008B6C08"/>
    <w:rsid w:val="008F0E9E"/>
    <w:rsid w:val="00920C5E"/>
    <w:rsid w:val="0094000D"/>
    <w:rsid w:val="00955F9A"/>
    <w:rsid w:val="009A0CB9"/>
    <w:rsid w:val="009E39BC"/>
    <w:rsid w:val="00A17336"/>
    <w:rsid w:val="00A2156F"/>
    <w:rsid w:val="00A55F65"/>
    <w:rsid w:val="00A84106"/>
    <w:rsid w:val="00AD63AB"/>
    <w:rsid w:val="00B367D0"/>
    <w:rsid w:val="00B77B3F"/>
    <w:rsid w:val="00BA7A5F"/>
    <w:rsid w:val="00BE3D75"/>
    <w:rsid w:val="00BF14CB"/>
    <w:rsid w:val="00BF7D06"/>
    <w:rsid w:val="00C74D53"/>
    <w:rsid w:val="00C80395"/>
    <w:rsid w:val="00CA0C31"/>
    <w:rsid w:val="00CB4DEA"/>
    <w:rsid w:val="00CF2F4E"/>
    <w:rsid w:val="00D31859"/>
    <w:rsid w:val="00D66E77"/>
    <w:rsid w:val="00D75CCC"/>
    <w:rsid w:val="00E137D9"/>
    <w:rsid w:val="00E4180C"/>
    <w:rsid w:val="00E7076B"/>
    <w:rsid w:val="00E70816"/>
    <w:rsid w:val="00E74A23"/>
    <w:rsid w:val="00E7606E"/>
    <w:rsid w:val="00E76910"/>
    <w:rsid w:val="00ED48C9"/>
    <w:rsid w:val="00F062CC"/>
    <w:rsid w:val="00F1700D"/>
    <w:rsid w:val="00FB749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F28923"/>
  <w15:chartTrackingRefBased/>
  <w15:docId w15:val="{71BA3BF5-53E7-49CD-B25F-AAD2F8B9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C08"/>
    <w:pPr>
      <w:ind w:left="720"/>
      <w:contextualSpacing/>
    </w:pPr>
  </w:style>
  <w:style w:type="character" w:styleId="CommentReference">
    <w:name w:val="annotation reference"/>
    <w:basedOn w:val="DefaultParagraphFont"/>
    <w:uiPriority w:val="99"/>
    <w:semiHidden/>
    <w:unhideWhenUsed/>
    <w:rsid w:val="00B77B3F"/>
    <w:rPr>
      <w:sz w:val="16"/>
      <w:szCs w:val="16"/>
    </w:rPr>
  </w:style>
  <w:style w:type="paragraph" w:styleId="CommentText">
    <w:name w:val="annotation text"/>
    <w:basedOn w:val="Normal"/>
    <w:link w:val="CommentTextChar"/>
    <w:uiPriority w:val="99"/>
    <w:unhideWhenUsed/>
    <w:rsid w:val="00B77B3F"/>
    <w:pPr>
      <w:spacing w:line="240" w:lineRule="auto"/>
    </w:pPr>
    <w:rPr>
      <w:sz w:val="20"/>
      <w:szCs w:val="20"/>
    </w:rPr>
  </w:style>
  <w:style w:type="character" w:customStyle="1" w:styleId="CommentTextChar">
    <w:name w:val="Comment Text Char"/>
    <w:basedOn w:val="DefaultParagraphFont"/>
    <w:link w:val="CommentText"/>
    <w:uiPriority w:val="99"/>
    <w:rsid w:val="00B77B3F"/>
    <w:rPr>
      <w:sz w:val="20"/>
      <w:szCs w:val="20"/>
      <w:lang w:val="en-GB"/>
    </w:rPr>
  </w:style>
  <w:style w:type="paragraph" w:styleId="CommentSubject">
    <w:name w:val="annotation subject"/>
    <w:basedOn w:val="CommentText"/>
    <w:next w:val="CommentText"/>
    <w:link w:val="CommentSubjectChar"/>
    <w:uiPriority w:val="99"/>
    <w:semiHidden/>
    <w:unhideWhenUsed/>
    <w:rsid w:val="00B77B3F"/>
    <w:rPr>
      <w:b/>
      <w:bCs/>
    </w:rPr>
  </w:style>
  <w:style w:type="character" w:customStyle="1" w:styleId="CommentSubjectChar">
    <w:name w:val="Comment Subject Char"/>
    <w:basedOn w:val="CommentTextChar"/>
    <w:link w:val="CommentSubject"/>
    <w:uiPriority w:val="99"/>
    <w:semiHidden/>
    <w:rsid w:val="00B77B3F"/>
    <w:rPr>
      <w:b/>
      <w:bCs/>
      <w:sz w:val="20"/>
      <w:szCs w:val="20"/>
      <w:lang w:val="en-GB"/>
    </w:rPr>
  </w:style>
  <w:style w:type="paragraph" w:styleId="BalloonText">
    <w:name w:val="Balloon Text"/>
    <w:basedOn w:val="Normal"/>
    <w:link w:val="BalloonTextChar"/>
    <w:uiPriority w:val="99"/>
    <w:semiHidden/>
    <w:unhideWhenUsed/>
    <w:rsid w:val="00B77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B3F"/>
    <w:rPr>
      <w:rFonts w:ascii="Segoe UI" w:hAnsi="Segoe UI" w:cs="Segoe UI"/>
      <w:sz w:val="18"/>
      <w:szCs w:val="18"/>
      <w:lang w:val="en-GB"/>
    </w:rPr>
  </w:style>
  <w:style w:type="paragraph" w:styleId="NoSpacing">
    <w:name w:val="No Spacing"/>
    <w:link w:val="NoSpacingChar"/>
    <w:uiPriority w:val="1"/>
    <w:qFormat/>
    <w:rsid w:val="00CF2F4E"/>
    <w:pPr>
      <w:pBdr>
        <w:top w:val="nil"/>
        <w:left w:val="nil"/>
        <w:bottom w:val="nil"/>
        <w:right w:val="nil"/>
        <w:between w:val="nil"/>
        <w:bar w:val="nil"/>
      </w:pBdr>
      <w:spacing w:after="0" w:line="288" w:lineRule="auto"/>
      <w:jc w:val="both"/>
    </w:pPr>
    <w:rPr>
      <w:rFonts w:ascii="Calibri" w:eastAsia="Arial Unicode MS" w:hAnsi="Calibri" w:cs="Calibri"/>
      <w:bdr w:val="nil"/>
      <w:lang w:val="en-US"/>
    </w:rPr>
  </w:style>
  <w:style w:type="character" w:customStyle="1" w:styleId="NoSpacingChar">
    <w:name w:val="No Spacing Char"/>
    <w:basedOn w:val="DefaultParagraphFont"/>
    <w:link w:val="NoSpacing"/>
    <w:uiPriority w:val="1"/>
    <w:rsid w:val="00CF2F4E"/>
    <w:rPr>
      <w:rFonts w:ascii="Calibri" w:eastAsia="Arial Unicode MS" w:hAnsi="Calibri" w:cs="Calibri"/>
      <w:bdr w:val="nil"/>
      <w:lang w:val="en-US"/>
    </w:rPr>
  </w:style>
  <w:style w:type="paragraph" w:customStyle="1" w:styleId="Footnote">
    <w:name w:val="Footnote"/>
    <w:rsid w:val="00ED48C9"/>
    <w:pPr>
      <w:pBdr>
        <w:top w:val="nil"/>
        <w:left w:val="nil"/>
        <w:bottom w:val="nil"/>
        <w:right w:val="nil"/>
        <w:between w:val="nil"/>
        <w:bar w:val="nil"/>
      </w:pBdr>
      <w:tabs>
        <w:tab w:val="left" w:pos="284"/>
      </w:tabs>
      <w:suppressAutoHyphens/>
      <w:spacing w:after="0" w:line="240" w:lineRule="auto"/>
      <w:ind w:left="284" w:hanging="284"/>
    </w:pPr>
    <w:rPr>
      <w:rFonts w:ascii="Calibri" w:eastAsia="Helvetica Neue Light" w:hAnsi="Calibri" w:cs="Calibri"/>
      <w:color w:val="000000"/>
      <w:sz w:val="18"/>
      <w:szCs w:val="16"/>
      <w:bdr w:val="nil"/>
      <w:lang w:eastAsia="en-ZA"/>
    </w:rPr>
  </w:style>
  <w:style w:type="character" w:styleId="FootnoteReference">
    <w:name w:val="footnote reference"/>
    <w:basedOn w:val="DefaultParagraphFont"/>
    <w:uiPriority w:val="99"/>
    <w:semiHidden/>
    <w:unhideWhenUsed/>
    <w:rsid w:val="00ED48C9"/>
    <w:rPr>
      <w:vertAlign w:val="superscript"/>
    </w:rPr>
  </w:style>
  <w:style w:type="paragraph" w:styleId="Header">
    <w:name w:val="header"/>
    <w:basedOn w:val="Normal"/>
    <w:link w:val="HeaderChar"/>
    <w:uiPriority w:val="99"/>
    <w:unhideWhenUsed/>
    <w:rsid w:val="006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9BE"/>
    <w:rPr>
      <w:lang w:val="en-GB"/>
    </w:rPr>
  </w:style>
  <w:style w:type="paragraph" w:styleId="Footer">
    <w:name w:val="footer"/>
    <w:basedOn w:val="Normal"/>
    <w:link w:val="FooterChar"/>
    <w:uiPriority w:val="99"/>
    <w:unhideWhenUsed/>
    <w:rsid w:val="006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9BE"/>
    <w:rPr>
      <w:lang w:val="en-GB"/>
    </w:rPr>
  </w:style>
  <w:style w:type="paragraph" w:customStyle="1" w:styleId="Body">
    <w:name w:val="Body"/>
    <w:rsid w:val="006769BE"/>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lang w:val="en-US" w:eastAsia="en-ZA"/>
    </w:rPr>
  </w:style>
  <w:style w:type="paragraph" w:styleId="Caption">
    <w:name w:val="caption"/>
    <w:basedOn w:val="Normal"/>
    <w:next w:val="Normal"/>
    <w:uiPriority w:val="35"/>
    <w:unhideWhenUsed/>
    <w:qFormat/>
    <w:rsid w:val="00535AA1"/>
    <w:pPr>
      <w:spacing w:after="200" w:line="240" w:lineRule="auto"/>
    </w:pPr>
    <w:rPr>
      <w:i/>
      <w:iCs/>
      <w:color w:val="44546A" w:themeColor="text2"/>
      <w:sz w:val="18"/>
      <w:szCs w:val="18"/>
    </w:rPr>
  </w:style>
  <w:style w:type="paragraph" w:customStyle="1" w:styleId="Default">
    <w:name w:val="Default"/>
    <w:rsid w:val="005E0323"/>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285B15"/>
    <w:rPr>
      <w:color w:val="0563C1" w:themeColor="hyperlink"/>
      <w:u w:val="single"/>
    </w:rPr>
  </w:style>
  <w:style w:type="character" w:styleId="Strong">
    <w:name w:val="Strong"/>
    <w:basedOn w:val="DefaultParagraphFont"/>
    <w:uiPriority w:val="22"/>
    <w:qFormat/>
    <w:rsid w:val="00285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2481">
      <w:bodyDiv w:val="1"/>
      <w:marLeft w:val="0"/>
      <w:marRight w:val="0"/>
      <w:marTop w:val="0"/>
      <w:marBottom w:val="0"/>
      <w:divBdr>
        <w:top w:val="none" w:sz="0" w:space="0" w:color="auto"/>
        <w:left w:val="none" w:sz="0" w:space="0" w:color="auto"/>
        <w:bottom w:val="none" w:sz="0" w:space="0" w:color="auto"/>
        <w:right w:val="none" w:sz="0" w:space="0" w:color="auto"/>
      </w:divBdr>
    </w:div>
    <w:div w:id="538738204">
      <w:bodyDiv w:val="1"/>
      <w:marLeft w:val="0"/>
      <w:marRight w:val="0"/>
      <w:marTop w:val="0"/>
      <w:marBottom w:val="0"/>
      <w:divBdr>
        <w:top w:val="none" w:sz="0" w:space="0" w:color="auto"/>
        <w:left w:val="none" w:sz="0" w:space="0" w:color="auto"/>
        <w:bottom w:val="none" w:sz="0" w:space="0" w:color="auto"/>
        <w:right w:val="none" w:sz="0" w:space="0" w:color="auto"/>
      </w:divBdr>
    </w:div>
    <w:div w:id="874000202">
      <w:bodyDiv w:val="1"/>
      <w:marLeft w:val="0"/>
      <w:marRight w:val="0"/>
      <w:marTop w:val="0"/>
      <w:marBottom w:val="0"/>
      <w:divBdr>
        <w:top w:val="none" w:sz="0" w:space="0" w:color="auto"/>
        <w:left w:val="none" w:sz="0" w:space="0" w:color="auto"/>
        <w:bottom w:val="none" w:sz="0" w:space="0" w:color="auto"/>
        <w:right w:val="none" w:sz="0" w:space="0" w:color="auto"/>
      </w:divBdr>
    </w:div>
    <w:div w:id="1872957626">
      <w:bodyDiv w:val="1"/>
      <w:marLeft w:val="0"/>
      <w:marRight w:val="0"/>
      <w:marTop w:val="0"/>
      <w:marBottom w:val="0"/>
      <w:divBdr>
        <w:top w:val="none" w:sz="0" w:space="0" w:color="auto"/>
        <w:left w:val="none" w:sz="0" w:space="0" w:color="auto"/>
        <w:bottom w:val="none" w:sz="0" w:space="0" w:color="auto"/>
        <w:right w:val="none" w:sz="0" w:space="0" w:color="auto"/>
      </w:divBdr>
    </w:div>
    <w:div w:id="20222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ie.kotza@nwu.ac.z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usha.pillay@tia.org.z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udina.loots@dst.gov.z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B7CC74DBD4680E9D2D249247EA5" ma:contentTypeVersion="0" ma:contentTypeDescription="Create a new document." ma:contentTypeScope="" ma:versionID="7f458195d759a75952d97a0c6d2b71f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C0D3-04DD-4C24-BC14-2AD8F3D81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B1CA3D-A1DF-4D97-8647-5307089F65FA}">
  <ds:schemaRefs>
    <ds:schemaRef ds:uri="http://schemas.microsoft.com/sharepoint/v3/contenttype/forms"/>
  </ds:schemaRefs>
</ds:datastoreItem>
</file>

<file path=customXml/itemProps3.xml><?xml version="1.0" encoding="utf-8"?>
<ds:datastoreItem xmlns:ds="http://schemas.openxmlformats.org/officeDocument/2006/customXml" ds:itemID="{08592A9F-E703-4269-8F6B-0E5B765605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44AE3-627C-4398-898A-A501D508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garth.williams@riseup.net</dc:creator>
  <cp:keywords/>
  <dc:description/>
  <cp:lastModifiedBy>Sello Maugane</cp:lastModifiedBy>
  <cp:revision>2</cp:revision>
  <dcterms:created xsi:type="dcterms:W3CDTF">2020-05-26T14:20:00Z</dcterms:created>
  <dcterms:modified xsi:type="dcterms:W3CDTF">2020-05-26T14:20:00Z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0x010100BA077B7CC74DBD4680E9D2D249247EA5</vt:lpwstr>
  </property>
</Properties>
</file>